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ascii="黑体" w:hAnsi="黑体" w:eastAsia="黑体"/>
          <w:b/>
          <w:sz w:val="36"/>
          <w:szCs w:val="36"/>
        </w:rPr>
      </w:pPr>
      <w:bookmarkStart w:id="0" w:name="_GoBack"/>
      <w:r>
        <w:rPr>
          <w:rFonts w:hint="eastAsia" w:ascii="黑体" w:hAnsi="黑体" w:eastAsia="黑体"/>
          <w:b/>
          <w:sz w:val="36"/>
          <w:szCs w:val="36"/>
        </w:rPr>
        <w:t>中共场站服务中心委员会</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黑体" w:hAnsi="黑体" w:eastAsia="黑体"/>
          <w:b/>
          <w:sz w:val="36"/>
          <w:szCs w:val="36"/>
        </w:rPr>
      </w:pPr>
      <w:r>
        <w:rPr>
          <w:rFonts w:hint="eastAsia" w:ascii="黑体" w:hAnsi="黑体" w:eastAsia="黑体"/>
          <w:b/>
          <w:sz w:val="36"/>
          <w:szCs w:val="36"/>
        </w:rPr>
        <w:t>关于充分发挥纪律检查委员作用的实施细则</w:t>
      </w:r>
    </w:p>
    <w:bookmarkEnd w:id="0"/>
    <w:p>
      <w:pPr>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为贯彻落实《中共西北农林科技大学委员会关于充分发挥基层党委</w:t>
      </w:r>
      <w:r>
        <w:rPr>
          <w:rFonts w:ascii="仿宋" w:hAnsi="仿宋" w:eastAsia="仿宋"/>
          <w:sz w:val="32"/>
          <w:szCs w:val="32"/>
        </w:rPr>
        <w:t>(</w:t>
      </w:r>
      <w:r>
        <w:rPr>
          <w:rFonts w:hint="eastAsia" w:ascii="仿宋" w:hAnsi="仿宋" w:eastAsia="仿宋"/>
          <w:sz w:val="32"/>
          <w:szCs w:val="32"/>
        </w:rPr>
        <w:t>党总支</w:t>
      </w:r>
      <w:r>
        <w:rPr>
          <w:rFonts w:ascii="仿宋" w:hAnsi="仿宋" w:eastAsia="仿宋"/>
          <w:sz w:val="32"/>
          <w:szCs w:val="32"/>
        </w:rPr>
        <w:t>)</w:t>
      </w:r>
      <w:r>
        <w:rPr>
          <w:rFonts w:hint="eastAsia" w:ascii="仿宋" w:hAnsi="仿宋" w:eastAsia="仿宋"/>
          <w:sz w:val="32"/>
          <w:szCs w:val="32"/>
        </w:rPr>
        <w:t>纪律检查委员作用的意见（试行）》（校党发〔</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108</w:t>
      </w:r>
      <w:r>
        <w:rPr>
          <w:rFonts w:hint="eastAsia" w:ascii="仿宋" w:hAnsi="仿宋" w:eastAsia="仿宋"/>
          <w:sz w:val="32"/>
          <w:szCs w:val="32"/>
        </w:rPr>
        <w:t>号）精神，进一步强化党内监督，推进基层正风肃纪，充分发挥</w:t>
      </w:r>
      <w:r>
        <w:rPr>
          <w:rFonts w:hint="eastAsia" w:ascii="仿宋" w:hAnsi="仿宋" w:eastAsia="仿宋"/>
          <w:sz w:val="32"/>
          <w:szCs w:val="32"/>
          <w:lang w:eastAsia="zh-CN"/>
        </w:rPr>
        <w:t>场站纪律检查</w:t>
      </w:r>
      <w:r>
        <w:rPr>
          <w:rFonts w:hint="eastAsia" w:ascii="仿宋" w:hAnsi="仿宋" w:eastAsia="仿宋"/>
          <w:sz w:val="32"/>
          <w:szCs w:val="32"/>
        </w:rPr>
        <w:t>委员</w:t>
      </w:r>
      <w:r>
        <w:rPr>
          <w:rFonts w:hint="eastAsia" w:ascii="仿宋" w:hAnsi="仿宋" w:eastAsia="仿宋"/>
          <w:sz w:val="32"/>
          <w:szCs w:val="32"/>
          <w:lang w:eastAsia="zh-CN"/>
        </w:rPr>
        <w:t>（以下简称“纪检委员”）</w:t>
      </w:r>
      <w:r>
        <w:rPr>
          <w:rFonts w:hint="eastAsia" w:ascii="仿宋" w:hAnsi="仿宋" w:eastAsia="仿宋"/>
          <w:sz w:val="32"/>
          <w:szCs w:val="32"/>
        </w:rPr>
        <w:t>在协助场站党委落实全面从严治党主体责任，提升</w:t>
      </w:r>
      <w:r>
        <w:rPr>
          <w:rFonts w:hint="eastAsia" w:ascii="仿宋" w:hAnsi="仿宋" w:eastAsia="仿宋"/>
          <w:sz w:val="32"/>
          <w:szCs w:val="32"/>
          <w:lang w:eastAsia="zh-CN"/>
        </w:rPr>
        <w:t>场站党委</w:t>
      </w:r>
      <w:r>
        <w:rPr>
          <w:rFonts w:hint="eastAsia" w:ascii="仿宋" w:hAnsi="仿宋" w:eastAsia="仿宋"/>
          <w:sz w:val="32"/>
          <w:szCs w:val="32"/>
        </w:rPr>
        <w:t>凝聚力和战斗力等方面的作用，结合场站</w:t>
      </w:r>
      <w:r>
        <w:rPr>
          <w:rFonts w:hint="eastAsia" w:ascii="仿宋" w:hAnsi="仿宋" w:eastAsia="仿宋"/>
          <w:sz w:val="32"/>
          <w:szCs w:val="32"/>
          <w:lang w:eastAsia="zh-CN"/>
        </w:rPr>
        <w:t>党建</w:t>
      </w:r>
      <w:r>
        <w:rPr>
          <w:rFonts w:hint="eastAsia" w:ascii="仿宋" w:hAnsi="仿宋" w:eastAsia="仿宋"/>
          <w:sz w:val="32"/>
          <w:szCs w:val="32"/>
        </w:rPr>
        <w:t>实际，制定本实施细则。</w:t>
      </w:r>
    </w:p>
    <w:p>
      <w:pPr>
        <w:ind w:firstLine="643" w:firstLineChars="200"/>
        <w:rPr>
          <w:rFonts w:ascii="仿宋" w:hAnsi="仿宋" w:eastAsia="仿宋"/>
          <w:b/>
          <w:sz w:val="32"/>
          <w:szCs w:val="32"/>
        </w:rPr>
      </w:pPr>
      <w:r>
        <w:rPr>
          <w:rFonts w:hint="eastAsia" w:ascii="仿宋" w:hAnsi="仿宋" w:eastAsia="仿宋"/>
          <w:b/>
          <w:sz w:val="32"/>
          <w:szCs w:val="32"/>
        </w:rPr>
        <w:t>一、纪检委员在全面从严治党中的重要作用</w:t>
      </w:r>
    </w:p>
    <w:p>
      <w:pPr>
        <w:ind w:firstLine="640" w:firstLineChars="200"/>
        <w:rPr>
          <w:rFonts w:ascii="仿宋" w:hAnsi="仿宋" w:eastAsia="仿宋"/>
          <w:sz w:val="32"/>
          <w:szCs w:val="32"/>
        </w:rPr>
      </w:pPr>
      <w:r>
        <w:rPr>
          <w:rFonts w:hint="eastAsia" w:ascii="仿宋" w:hAnsi="仿宋" w:eastAsia="仿宋"/>
          <w:sz w:val="32"/>
          <w:szCs w:val="32"/>
        </w:rPr>
        <w:t>全面从严治党必须强化党内监督，凝聚监督合力，不断推动全面从严治党向纵深发展。发挥纪检委员作用是落实党章规定、加强基层党组织建设、强化基层党组织政治功能和组织功能的有力举措，</w:t>
      </w:r>
      <w:r>
        <w:rPr>
          <w:rFonts w:hint="eastAsia" w:ascii="仿宋" w:hAnsi="仿宋" w:eastAsia="仿宋"/>
          <w:sz w:val="32"/>
          <w:szCs w:val="32"/>
          <w:lang w:eastAsia="zh-CN"/>
        </w:rPr>
        <w:t>场站</w:t>
      </w:r>
      <w:r>
        <w:rPr>
          <w:rFonts w:hint="eastAsia" w:ascii="仿宋" w:hAnsi="仿宋" w:eastAsia="仿宋"/>
          <w:sz w:val="32"/>
          <w:szCs w:val="32"/>
        </w:rPr>
        <w:t>党委纪检委员处于正风肃纪的“前哨”，对单位和个人工作中存在的党风廉政苗头性、倾向性问题具有早发现、早研判、早提醒、早处置的优势，对及时纠正损害师生利益的不正之风和腐败问题，加强党风廉政建设和从严治党具有重要的意义。</w:t>
      </w:r>
    </w:p>
    <w:p>
      <w:pPr>
        <w:ind w:left="638" w:leftChars="304"/>
        <w:jc w:val="left"/>
        <w:rPr>
          <w:rFonts w:ascii="仿宋" w:hAnsi="仿宋" w:eastAsia="仿宋"/>
          <w:b/>
          <w:sz w:val="32"/>
          <w:szCs w:val="32"/>
        </w:rPr>
      </w:pPr>
      <w:r>
        <w:rPr>
          <w:rFonts w:eastAsia="仿宋"/>
          <w:b/>
          <w:sz w:val="32"/>
          <w:szCs w:val="32"/>
        </w:rPr>
        <w:t> </w:t>
      </w:r>
      <w:r>
        <w:rPr>
          <w:rFonts w:hint="eastAsia" w:ascii="仿宋" w:hAnsi="仿宋" w:eastAsia="仿宋"/>
          <w:b/>
          <w:sz w:val="32"/>
          <w:szCs w:val="32"/>
        </w:rPr>
        <w:t>二、纪检委员的选任</w:t>
      </w:r>
    </w:p>
    <w:p>
      <w:pPr>
        <w:ind w:firstLine="640" w:firstLineChars="200"/>
        <w:jc w:val="left"/>
        <w:rPr>
          <w:rFonts w:ascii="仿宋" w:hAnsi="仿宋" w:eastAsia="仿宋"/>
          <w:sz w:val="32"/>
          <w:szCs w:val="32"/>
        </w:rPr>
      </w:pPr>
      <w:r>
        <w:rPr>
          <w:rFonts w:hint="eastAsia" w:ascii="仿宋" w:hAnsi="仿宋" w:eastAsia="仿宋"/>
          <w:sz w:val="32"/>
          <w:szCs w:val="32"/>
        </w:rPr>
        <w:t>（一）场站党委纪检委员要求政治坚定、坚持原则、认真负责、公正清廉、在群众中具有较高威望、熟悉场站情况，从场站党委委员中推选产生，原则上应为场站领导班子成员。</w:t>
      </w:r>
    </w:p>
    <w:p>
      <w:pPr>
        <w:ind w:firstLine="640" w:firstLineChars="200"/>
        <w:jc w:val="left"/>
        <w:rPr>
          <w:rFonts w:ascii="仿宋" w:hAnsi="仿宋" w:eastAsia="仿宋"/>
          <w:sz w:val="32"/>
          <w:szCs w:val="32"/>
        </w:rPr>
      </w:pPr>
      <w:r>
        <w:rPr>
          <w:rFonts w:hint="eastAsia" w:ascii="仿宋" w:hAnsi="仿宋" w:eastAsia="仿宋"/>
          <w:sz w:val="32"/>
          <w:szCs w:val="32"/>
        </w:rPr>
        <w:t>（二）推选纪检委员人选必须征求校纪委意见，纪检委员出现空缺或岗位变动，应及时按照有关程序补选或调整。</w:t>
      </w:r>
    </w:p>
    <w:p>
      <w:pPr>
        <w:ind w:firstLine="643" w:firstLineChars="200"/>
        <w:jc w:val="left"/>
        <w:rPr>
          <w:rFonts w:ascii="仿宋" w:hAnsi="仿宋" w:eastAsia="仿宋"/>
          <w:b/>
          <w:sz w:val="32"/>
          <w:szCs w:val="32"/>
        </w:rPr>
      </w:pPr>
      <w:r>
        <w:rPr>
          <w:rFonts w:hint="eastAsia" w:ascii="仿宋" w:hAnsi="仿宋" w:eastAsia="仿宋"/>
          <w:b/>
          <w:sz w:val="32"/>
          <w:szCs w:val="32"/>
        </w:rPr>
        <w:t>三、纪检委员工作职责和任务</w:t>
      </w:r>
    </w:p>
    <w:p>
      <w:pPr>
        <w:ind w:firstLine="640" w:firstLineChars="200"/>
        <w:jc w:val="left"/>
        <w:rPr>
          <w:rFonts w:ascii="仿宋" w:hAnsi="仿宋" w:eastAsia="仿宋"/>
          <w:sz w:val="32"/>
          <w:szCs w:val="32"/>
        </w:rPr>
      </w:pPr>
      <w:r>
        <w:rPr>
          <w:rFonts w:hint="eastAsia" w:ascii="仿宋" w:hAnsi="仿宋" w:eastAsia="仿宋"/>
          <w:sz w:val="32"/>
          <w:szCs w:val="32"/>
        </w:rPr>
        <w:t>（一）认真遵守和维护党章及党内法规，检查督促党的路线、方针和政策落实情况，协助场站党委加强党的建设，推进全面从严治党向纵深发展。</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（二）协助党委开展廉政教育，开展党纪法规宣传，宣讲党风廉政制度和纪律，每年至少为场站班子或中层以上管理干部作</w:t>
      </w:r>
      <w:r>
        <w:rPr>
          <w:rFonts w:ascii="仿宋" w:hAnsi="仿宋" w:eastAsia="仿宋"/>
          <w:sz w:val="32"/>
          <w:szCs w:val="32"/>
        </w:rPr>
        <w:t>1</w:t>
      </w:r>
      <w:r>
        <w:rPr>
          <w:rFonts w:hint="eastAsia" w:ascii="仿宋" w:hAnsi="仿宋" w:eastAsia="仿宋"/>
          <w:sz w:val="32"/>
          <w:szCs w:val="32"/>
        </w:rPr>
        <w:t>次党风廉政报告。</w:t>
      </w:r>
    </w:p>
    <w:p>
      <w:pPr>
        <w:ind w:firstLine="640" w:firstLineChars="200"/>
        <w:rPr>
          <w:rFonts w:ascii="仿宋" w:hAnsi="仿宋" w:eastAsia="仿宋"/>
          <w:sz w:val="32"/>
          <w:szCs w:val="32"/>
        </w:rPr>
      </w:pPr>
      <w:r>
        <w:rPr>
          <w:rFonts w:hint="eastAsia" w:ascii="仿宋" w:hAnsi="仿宋" w:eastAsia="仿宋"/>
          <w:sz w:val="32"/>
          <w:szCs w:val="32"/>
        </w:rPr>
        <w:t>（三）对场站领导班子民主集中制、“三重一大”事项决策、党内政治生活情况及权力运行方面工作进行监督；对场站中层以上干部履职情况进行监督，每年至少要开展</w:t>
      </w:r>
      <w:r>
        <w:rPr>
          <w:rFonts w:ascii="仿宋" w:hAnsi="仿宋" w:eastAsia="仿宋"/>
          <w:sz w:val="32"/>
          <w:szCs w:val="32"/>
        </w:rPr>
        <w:t>1</w:t>
      </w:r>
      <w:r>
        <w:rPr>
          <w:rFonts w:hint="eastAsia" w:ascii="仿宋" w:hAnsi="仿宋" w:eastAsia="仿宋"/>
          <w:sz w:val="32"/>
          <w:szCs w:val="32"/>
        </w:rPr>
        <w:t>项专项调研或检查。</w:t>
      </w:r>
    </w:p>
    <w:p>
      <w:pPr>
        <w:ind w:firstLine="640" w:firstLineChars="200"/>
        <w:rPr>
          <w:rFonts w:ascii="仿宋" w:hAnsi="仿宋" w:eastAsia="仿宋"/>
          <w:sz w:val="32"/>
          <w:szCs w:val="32"/>
        </w:rPr>
      </w:pPr>
      <w:r>
        <w:rPr>
          <w:rFonts w:hint="eastAsia" w:ascii="仿宋" w:hAnsi="仿宋" w:eastAsia="仿宋"/>
          <w:sz w:val="32"/>
          <w:szCs w:val="32"/>
        </w:rPr>
        <w:t>（四）对场站党员干部存在的苗头性问题，及时谈话提醒、及时要求改正；对于收到或发现涉及场站领导班子成员及各场站中层以上干部的问题线索和其他重大问题线索，应及时报告场站党委和校纪委，积极协助做好有关问题线索查处工作。</w:t>
      </w:r>
    </w:p>
    <w:p>
      <w:pPr>
        <w:ind w:firstLine="640" w:firstLineChars="200"/>
        <w:rPr>
          <w:rFonts w:ascii="仿宋" w:hAnsi="仿宋" w:eastAsia="仿宋"/>
          <w:sz w:val="32"/>
          <w:szCs w:val="32"/>
        </w:rPr>
      </w:pPr>
      <w:r>
        <w:rPr>
          <w:rFonts w:hint="eastAsia" w:ascii="仿宋" w:hAnsi="仿宋" w:eastAsia="仿宋"/>
          <w:sz w:val="32"/>
          <w:szCs w:val="32"/>
        </w:rPr>
        <w:t>（五）及时受理场站党员的控告和申诉，维护党员权利，督促党员履行义务，协助做好场站职工信访问题的处理工作。</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（六）深入调查研究，及时研判分析党风廉政风险点，探索场站党风廉政工作的新思路新方法。</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b/>
          <w:sz w:val="32"/>
          <w:szCs w:val="32"/>
        </w:rPr>
        <w:t>四、纪检委员履职保障措施</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（一）场站党政联席会议、党委会及涉及资源调配、物资采购、招投标、考核考评、评优评奖等专项性会议须纪检委员参加。凡重要决策在上会或出台前必须征求纪检委员意见。</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（二）场站党政主要负责人要支持纪检委员开展执纪监督，积极创造必要的条件，给予人员和经费的支持，协调解决纪检委员履职中面临的困难。建立完善的工作机制保障纪检委员的知情权、参与权和监督权。</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（三）场站党政主要负责人及班子成员要积极主动接受监督，及时与纪检委员沟通分管工作方面党风廉政情况。</w:t>
      </w:r>
      <w:r>
        <w:rPr>
          <w:rFonts w:ascii="仿宋" w:hAnsi="仿宋" w:eastAsia="仿宋"/>
          <w:sz w:val="32"/>
          <w:szCs w:val="32"/>
        </w:rPr>
        <w:br w:type="textWrapping"/>
      </w:r>
      <w:r>
        <w:rPr>
          <w:rFonts w:eastAsia="仿宋"/>
          <w:b/>
          <w:sz w:val="32"/>
          <w:szCs w:val="32"/>
        </w:rPr>
        <w:t xml:space="preserve">    </w:t>
      </w:r>
      <w:r>
        <w:rPr>
          <w:rFonts w:hint="eastAsia" w:ascii="仿宋" w:hAnsi="仿宋" w:eastAsia="仿宋"/>
          <w:b/>
          <w:sz w:val="32"/>
          <w:szCs w:val="32"/>
        </w:rPr>
        <w:t>五、纪检委员培训考核</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（一）纪检委员在场站党委的领导下开展工作，积极承担</w:t>
      </w:r>
      <w:r>
        <w:rPr>
          <w:rFonts w:hint="eastAsia" w:ascii="仿宋" w:hAnsi="仿宋" w:eastAsia="仿宋"/>
          <w:sz w:val="32"/>
          <w:szCs w:val="32"/>
          <w:lang w:eastAsia="zh-CN"/>
        </w:rPr>
        <w:t>场站</w:t>
      </w:r>
      <w:r>
        <w:rPr>
          <w:rFonts w:hint="eastAsia" w:ascii="仿宋" w:hAnsi="仿宋" w:eastAsia="仿宋"/>
          <w:sz w:val="32"/>
          <w:szCs w:val="32"/>
        </w:rPr>
        <w:t>党委安排的各项党风廉政工作任务，要加强与校纪委的工作对接，主动接受校纪委工作指导，积极参加校纪委组织的业务培训和各项工作任务。</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（二）纪检委员每年年初要制定开展工作的计划，年底要有履职工作总结，并向校纪委书面报告履职情况，接受校纪委的考核评价。</w:t>
      </w:r>
      <w:r>
        <w:rPr>
          <w:rFonts w:ascii="仿宋" w:hAnsi="仿宋" w:eastAsia="仿宋"/>
          <w:sz w:val="32"/>
          <w:szCs w:val="32"/>
        </w:rPr>
        <w:br w:type="textWrapping"/>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                      </w:t>
      </w:r>
      <w:r>
        <w:rPr>
          <w:rFonts w:eastAsia="仿宋"/>
          <w:sz w:val="32"/>
          <w:szCs w:val="32"/>
        </w:rPr>
        <w:t>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mMzM5M2Q0NmY3NDc2OTNiYThhN2JjYzM1ZTQ4ZGIifQ=="/>
  </w:docVars>
  <w:rsids>
    <w:rsidRoot w:val="001329AB"/>
    <w:rsid w:val="000039AE"/>
    <w:rsid w:val="00033279"/>
    <w:rsid w:val="00060D11"/>
    <w:rsid w:val="00064267"/>
    <w:rsid w:val="00073F48"/>
    <w:rsid w:val="0007417F"/>
    <w:rsid w:val="00091AFF"/>
    <w:rsid w:val="000B69CF"/>
    <w:rsid w:val="000D5205"/>
    <w:rsid w:val="000D7DB7"/>
    <w:rsid w:val="0012579D"/>
    <w:rsid w:val="001329AB"/>
    <w:rsid w:val="00137C5B"/>
    <w:rsid w:val="00190C6C"/>
    <w:rsid w:val="00194E51"/>
    <w:rsid w:val="00195262"/>
    <w:rsid w:val="001B1A91"/>
    <w:rsid w:val="001D149D"/>
    <w:rsid w:val="001E414A"/>
    <w:rsid w:val="002120D2"/>
    <w:rsid w:val="0022110E"/>
    <w:rsid w:val="00243A52"/>
    <w:rsid w:val="0026795C"/>
    <w:rsid w:val="002819DB"/>
    <w:rsid w:val="0028738F"/>
    <w:rsid w:val="002A05C5"/>
    <w:rsid w:val="002A7D01"/>
    <w:rsid w:val="00371C07"/>
    <w:rsid w:val="00376703"/>
    <w:rsid w:val="003940E8"/>
    <w:rsid w:val="00395FDD"/>
    <w:rsid w:val="003B0528"/>
    <w:rsid w:val="003C01E2"/>
    <w:rsid w:val="003D66C7"/>
    <w:rsid w:val="00401D4B"/>
    <w:rsid w:val="004028A1"/>
    <w:rsid w:val="00417CC8"/>
    <w:rsid w:val="00426260"/>
    <w:rsid w:val="00466233"/>
    <w:rsid w:val="00493BD2"/>
    <w:rsid w:val="004A215E"/>
    <w:rsid w:val="004B5676"/>
    <w:rsid w:val="004C75B0"/>
    <w:rsid w:val="004E0F52"/>
    <w:rsid w:val="00527414"/>
    <w:rsid w:val="00556C01"/>
    <w:rsid w:val="00571FC5"/>
    <w:rsid w:val="005A1064"/>
    <w:rsid w:val="005D782A"/>
    <w:rsid w:val="00606B00"/>
    <w:rsid w:val="00613AA4"/>
    <w:rsid w:val="006160A3"/>
    <w:rsid w:val="006268A8"/>
    <w:rsid w:val="0067316A"/>
    <w:rsid w:val="006A436F"/>
    <w:rsid w:val="006C3C1B"/>
    <w:rsid w:val="006D6A78"/>
    <w:rsid w:val="006F748D"/>
    <w:rsid w:val="0075104C"/>
    <w:rsid w:val="00785113"/>
    <w:rsid w:val="007B15F2"/>
    <w:rsid w:val="007C2B19"/>
    <w:rsid w:val="00860CBC"/>
    <w:rsid w:val="00880EA9"/>
    <w:rsid w:val="008830A3"/>
    <w:rsid w:val="0090128F"/>
    <w:rsid w:val="00914DF7"/>
    <w:rsid w:val="0092470F"/>
    <w:rsid w:val="009371BD"/>
    <w:rsid w:val="009434F3"/>
    <w:rsid w:val="00952B11"/>
    <w:rsid w:val="009A3EC6"/>
    <w:rsid w:val="009F75DA"/>
    <w:rsid w:val="00A507E9"/>
    <w:rsid w:val="00AB1915"/>
    <w:rsid w:val="00AC4D95"/>
    <w:rsid w:val="00AF0337"/>
    <w:rsid w:val="00B07700"/>
    <w:rsid w:val="00B43397"/>
    <w:rsid w:val="00B44235"/>
    <w:rsid w:val="00B72F6C"/>
    <w:rsid w:val="00B76A7F"/>
    <w:rsid w:val="00B94450"/>
    <w:rsid w:val="00B95A6D"/>
    <w:rsid w:val="00BA7ED6"/>
    <w:rsid w:val="00BB3010"/>
    <w:rsid w:val="00BB7FFA"/>
    <w:rsid w:val="00BE12FC"/>
    <w:rsid w:val="00C13F67"/>
    <w:rsid w:val="00C35BFA"/>
    <w:rsid w:val="00C401CB"/>
    <w:rsid w:val="00C73B5D"/>
    <w:rsid w:val="00CC630E"/>
    <w:rsid w:val="00CD3B4E"/>
    <w:rsid w:val="00CD3C84"/>
    <w:rsid w:val="00CE1A75"/>
    <w:rsid w:val="00D3481B"/>
    <w:rsid w:val="00D50497"/>
    <w:rsid w:val="00D60F77"/>
    <w:rsid w:val="00D91196"/>
    <w:rsid w:val="00DB08DB"/>
    <w:rsid w:val="00DD136F"/>
    <w:rsid w:val="00DD5997"/>
    <w:rsid w:val="00DF21F7"/>
    <w:rsid w:val="00E4102F"/>
    <w:rsid w:val="00E47790"/>
    <w:rsid w:val="00E56363"/>
    <w:rsid w:val="00EA2C11"/>
    <w:rsid w:val="00EC61B1"/>
    <w:rsid w:val="00ED5233"/>
    <w:rsid w:val="00EF0D1A"/>
    <w:rsid w:val="00F61E1E"/>
    <w:rsid w:val="00F857AE"/>
    <w:rsid w:val="00F963C4"/>
    <w:rsid w:val="00FF5B4F"/>
    <w:rsid w:val="146134A3"/>
    <w:rsid w:val="29E7338F"/>
    <w:rsid w:val="4CE47B2F"/>
    <w:rsid w:val="71907CAE"/>
    <w:rsid w:val="75920F26"/>
    <w:rsid w:val="7E455E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pPr>
      <w:spacing w:line="240" w:lineRule="auto"/>
    </w:pPr>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Balloon Text Char"/>
    <w:basedOn w:val="6"/>
    <w:link w:val="2"/>
    <w:semiHidden/>
    <w:qFormat/>
    <w:locked/>
    <w:uiPriority w:val="99"/>
    <w:rPr>
      <w:rFonts w:cs="Times New Roman"/>
      <w:sz w:val="18"/>
      <w:szCs w:val="18"/>
    </w:rPr>
  </w:style>
  <w:style w:type="character" w:customStyle="1" w:styleId="8">
    <w:name w:val="Footer Char"/>
    <w:basedOn w:val="6"/>
    <w:link w:val="3"/>
    <w:locked/>
    <w:uiPriority w:val="99"/>
    <w:rPr>
      <w:rFonts w:cs="Times New Roman"/>
      <w:sz w:val="18"/>
      <w:szCs w:val="18"/>
    </w:rPr>
  </w:style>
  <w:style w:type="character" w:customStyle="1" w:styleId="9">
    <w:name w:val="Header Char"/>
    <w:basedOn w:val="6"/>
    <w:link w:val="4"/>
    <w:locked/>
    <w:uiPriority w:val="99"/>
    <w:rPr>
      <w:rFonts w:cs="Times New Roman"/>
      <w:sz w:val="18"/>
      <w:szCs w:val="18"/>
    </w:rPr>
  </w:style>
  <w:style w:type="paragraph" w:customStyle="1" w:styleId="10">
    <w:name w:val="p13"/>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11">
    <w:name w:val="s3"/>
    <w:basedOn w:val="6"/>
    <w:qFormat/>
    <w:uiPriority w:val="99"/>
    <w:rPr>
      <w:rFonts w:cs="Times New Roman"/>
    </w:rPr>
  </w:style>
  <w:style w:type="paragraph" w:customStyle="1" w:styleId="12">
    <w:name w:val="p14"/>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13">
    <w:name w:val="p10"/>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14">
    <w:name w:val="s2"/>
    <w:basedOn w:val="6"/>
    <w:qFormat/>
    <w:uiPriority w:val="99"/>
    <w:rPr>
      <w:rFonts w:cs="Times New Roman"/>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220</Words>
  <Characters>1255</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2020-04-19T03:00:00Z</dcterms:created>
  <dc:creator>何雨浩</dc:creator>
  <cp:lastModifiedBy>草莓布丁</cp:lastModifiedBy>
  <cp:lastPrinted>2023-11-13T02:24:00Z</cp:lastPrinted>
  <dcterms:modified xsi:type="dcterms:W3CDTF">2023-11-14T02:01:59Z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EDCCF73F604940939F7999D22FF7AE2D_12</vt:lpwstr>
  </property>
</Properties>
</file>