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8"/>
          <w:rFonts w:ascii="仿宋" w:hAnsi="仿宋" w:eastAsia="仿宋"/>
          <w:color w:val="000000"/>
          <w:sz w:val="32"/>
          <w:szCs w:val="32"/>
        </w:rPr>
      </w:pPr>
    </w:p>
    <w:p>
      <w:pPr>
        <w:rPr>
          <w:rStyle w:val="8"/>
          <w:rFonts w:ascii="仿宋" w:hAnsi="仿宋" w:eastAsia="仿宋"/>
          <w:color w:val="000000"/>
          <w:sz w:val="36"/>
          <w:szCs w:val="36"/>
        </w:rPr>
      </w:pPr>
    </w:p>
    <w:p>
      <w:pPr>
        <w:rPr>
          <w:rStyle w:val="8"/>
          <w:rFonts w:ascii="方正小标宋简体" w:hAnsi="方正小标宋简体" w:eastAsia="方正小标宋简体" w:cs="方正小标宋简体"/>
          <w:b w:val="0"/>
          <w:bCs w:val="0"/>
          <w:color w:val="000000"/>
          <w:sz w:val="36"/>
          <w:szCs w:val="36"/>
        </w:rPr>
      </w:pPr>
      <w:r>
        <w:rPr>
          <w:rStyle w:val="8"/>
          <w:rFonts w:hint="eastAsia" w:ascii="仿宋" w:hAnsi="仿宋" w:eastAsia="仿宋" w:cs="方正小标宋简体"/>
          <w:b w:val="0"/>
          <w:bCs w:val="0"/>
          <w:color w:val="000000"/>
          <w:sz w:val="36"/>
          <w:szCs w:val="36"/>
        </w:rPr>
        <w:t xml:space="preserve"> </w:t>
      </w:r>
      <w:r>
        <w:rPr>
          <w:rStyle w:val="8"/>
          <w:rFonts w:ascii="仿宋" w:hAnsi="仿宋" w:eastAsia="仿宋" w:cs="方正小标宋简体"/>
          <w:b w:val="0"/>
          <w:bCs w:val="0"/>
          <w:color w:val="000000"/>
          <w:sz w:val="36"/>
          <w:szCs w:val="36"/>
        </w:rPr>
        <w:t xml:space="preserve">    </w:t>
      </w:r>
      <w:r>
        <w:rPr>
          <w:rStyle w:val="8"/>
          <w:rFonts w:hint="eastAsia" w:ascii="仿宋" w:hAnsi="仿宋" w:eastAsia="仿宋" w:cs="方正小标宋简体"/>
          <w:b w:val="0"/>
          <w:bCs w:val="0"/>
          <w:color w:val="000000"/>
          <w:sz w:val="36"/>
          <w:szCs w:val="36"/>
        </w:rPr>
        <w:t xml:space="preserve">       </w:t>
      </w:r>
      <w:r>
        <w:rPr>
          <w:rStyle w:val="8"/>
          <w:rFonts w:hint="eastAsia" w:ascii="方正小标宋简体" w:hAnsi="方正小标宋简体" w:eastAsia="方正小标宋简体" w:cs="方正小标宋简体"/>
          <w:b w:val="0"/>
          <w:bCs w:val="0"/>
          <w:color w:val="000000"/>
          <w:sz w:val="36"/>
          <w:szCs w:val="36"/>
        </w:rPr>
        <w:t xml:space="preserve">场站管理处（场站服务中心）              </w:t>
      </w:r>
      <w:bookmarkStart w:id="2" w:name="_GoBack"/>
      <w:bookmarkEnd w:id="2"/>
    </w:p>
    <w:p>
      <w:pPr>
        <w:ind w:firstLine="1800" w:firstLineChars="500"/>
        <w:rPr>
          <w:rStyle w:val="8"/>
          <w:rFonts w:ascii="方正小标宋简体" w:hAnsi="方正小标宋简体" w:eastAsia="方正小标宋简体" w:cs="方正小标宋简体"/>
          <w:b w:val="0"/>
          <w:bCs w:val="0"/>
          <w:color w:val="000000"/>
          <w:sz w:val="36"/>
          <w:szCs w:val="36"/>
        </w:rPr>
      </w:pPr>
      <w:r>
        <w:rPr>
          <w:rStyle w:val="8"/>
          <w:rFonts w:hint="eastAsia" w:ascii="方正小标宋简体" w:hAnsi="方正小标宋简体" w:eastAsia="方正小标宋简体" w:cs="方正小标宋简体"/>
          <w:b w:val="0"/>
          <w:bCs w:val="0"/>
          <w:color w:val="000000"/>
          <w:sz w:val="36"/>
          <w:szCs w:val="36"/>
        </w:rPr>
        <w:t>“三重一大”决策制度实施细则</w:t>
      </w:r>
    </w:p>
    <w:p>
      <w:pPr>
        <w:spacing w:before="156" w:beforeLines="50" w:after="156" w:afterLines="50"/>
        <w:ind w:firstLine="3200" w:firstLineChars="1000"/>
        <w:rPr>
          <w:rFonts w:ascii="黑体" w:hAnsi="黑体" w:eastAsia="黑体" w:cs="黑体"/>
          <w:kern w:val="0"/>
          <w:sz w:val="32"/>
          <w:szCs w:val="32"/>
        </w:rPr>
      </w:pPr>
      <w:r>
        <w:rPr>
          <w:rFonts w:hint="eastAsia" w:ascii="黑体" w:hAnsi="黑体" w:eastAsia="黑体" w:cs="黑体"/>
          <w:kern w:val="0"/>
          <w:sz w:val="32"/>
          <w:szCs w:val="32"/>
        </w:rPr>
        <w:t>第一章  总 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第一条  为贯彻落实《西北农林科技大学“三重一大”决策制度实施办法》（校党发〔2020〕29号）精神，进一步完善场站领导班子决策机制，规范决策行为，防范决策风险，提高决策水平，推动场站事业科学发展，根据场站党委会和党政联席会会议规则及学校有关制度规定，结合场站管理处（场站服务中心）（以下简称“场站”）实际，制定本实施细则。</w:t>
      </w:r>
    </w:p>
    <w:p>
      <w:pPr>
        <w:spacing w:line="560" w:lineRule="exact"/>
        <w:ind w:firstLine="640" w:firstLineChars="200"/>
        <w:rPr>
          <w:rFonts w:ascii="仿宋" w:hAnsi="仿宋" w:eastAsia="仿宋" w:cs="Courier New"/>
          <w:sz w:val="32"/>
          <w:szCs w:val="32"/>
        </w:rPr>
      </w:pPr>
      <w:r>
        <w:rPr>
          <w:rFonts w:hint="eastAsia" w:ascii="仿宋" w:hAnsi="仿宋" w:eastAsia="仿宋"/>
          <w:kern w:val="0"/>
          <w:sz w:val="32"/>
          <w:szCs w:val="32"/>
        </w:rPr>
        <w:t xml:space="preserve">第二条  </w:t>
      </w:r>
      <w:r>
        <w:rPr>
          <w:rFonts w:hint="eastAsia" w:ascii="仿宋" w:hAnsi="仿宋" w:eastAsia="仿宋" w:cs="Courier New"/>
          <w:sz w:val="32"/>
          <w:szCs w:val="32"/>
        </w:rPr>
        <w:t>“三重一大”决策制度，是指重大决策、重要人事任免、重大项目安排和大额度资金使用事项，必须场站由领导班子集体研究作出决定的制度。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第三条  执行“三重一大”决策制度必须坚持和加强党的全面领导，坚持科学决策原则和民主集中制原则。凡“三重一大”事项必须经场站领导班子集体研究决定，充分发扬民主，广泛听取意见，完善群众参与、专家咨询和集体决策相结合的决策机制，必须遵守国家法律法规、党内法规和有关政策，保证决策的科学民主。</w:t>
      </w:r>
    </w:p>
    <w:p>
      <w:pPr>
        <w:spacing w:before="156" w:beforeLines="50" w:after="156" w:afterLines="50"/>
        <w:ind w:firstLine="3200" w:firstLineChars="1000"/>
        <w:rPr>
          <w:rFonts w:ascii="黑体" w:hAnsi="黑体" w:eastAsia="黑体" w:cs="黑体"/>
          <w:kern w:val="0"/>
          <w:sz w:val="32"/>
          <w:szCs w:val="32"/>
        </w:rPr>
      </w:pPr>
      <w:r>
        <w:rPr>
          <w:rFonts w:hint="eastAsia" w:ascii="黑体" w:hAnsi="黑体" w:eastAsia="黑体" w:cs="黑体"/>
          <w:kern w:val="0"/>
          <w:sz w:val="32"/>
          <w:szCs w:val="32"/>
        </w:rPr>
        <w:t>第二章  决策范围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第四条  重大决策事项是指事关场站改革发展稳定全局和职工切身利益，依据有关规定应当由场站领导班子集体研究决定的重要事项。主要包括：</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1.场站贯彻执行党和国家的路线方针政策、法律法规和学校重要决定的重大措施；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2.场站党的建设、意识形态和思想政治工作、精神文明建设、党风廉政建设以及场站领导班子建设的重要事项；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3.场站发展定位、发展战略、发展规划及专项规划等重要事项；</w:t>
      </w:r>
    </w:p>
    <w:p>
      <w:pPr>
        <w:spacing w:line="56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.场站议事规则、决策机制、民主监督等基本管理制度的审定；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场站全局性改革、实践教学、服务科教、科普教育、劳动教育、管理服务等方面的重大改革举措和规章制度的审定；</w:t>
      </w:r>
    </w:p>
    <w:p>
      <w:pPr>
        <w:spacing w:line="56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.场站内部组织机构、常设议事协调机构的设置和调整；</w:t>
      </w:r>
    </w:p>
    <w:p>
      <w:pPr>
        <w:spacing w:line="56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.场站人事编制、岗位设置，职工聘用、调动、职级评定，工人技师推荐聘任等；</w:t>
      </w:r>
      <w:r>
        <w:rPr>
          <w:rFonts w:ascii="仿宋" w:hAnsi="仿宋" w:eastAsia="仿宋"/>
          <w:sz w:val="32"/>
          <w:szCs w:val="32"/>
        </w:rPr>
        <w:t xml:space="preserve"> </w:t>
      </w:r>
    </w:p>
    <w:p>
      <w:pPr>
        <w:spacing w:line="56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.场站职工薪酬制度、福利待遇、奖罚制度、违纪处理等涉及职工切身利益的重要事项；</w:t>
      </w:r>
    </w:p>
    <w:p>
      <w:pPr>
        <w:spacing w:line="56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.场站年度财务预算方案的审定、预算执行、调整与决算等重大财务事项；</w:t>
      </w:r>
    </w:p>
    <w:p>
      <w:pPr>
        <w:spacing w:line="56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.场站土地、房屋资源和基础设施的管理、调配，重要资产处置；</w:t>
      </w:r>
    </w:p>
    <w:p>
      <w:pPr>
        <w:spacing w:line="560" w:lineRule="exact"/>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.对巡视、审计、检查等发现重要问题的整改方案和举措；</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2</w:t>
      </w:r>
      <w:r>
        <w:rPr>
          <w:rFonts w:hint="eastAsia" w:ascii="仿宋" w:hAnsi="仿宋" w:eastAsia="仿宋"/>
          <w:sz w:val="32"/>
          <w:szCs w:val="32"/>
        </w:rPr>
        <w:t>.场站稳定安全和重大突发事件、责任事故处理；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3</w:t>
      </w:r>
      <w:r>
        <w:rPr>
          <w:rFonts w:hint="eastAsia" w:ascii="仿宋" w:hAnsi="仿宋" w:eastAsia="仿宋"/>
          <w:sz w:val="32"/>
          <w:szCs w:val="32"/>
        </w:rPr>
        <w:t>.其他有关场站全局性、方向性、战略性应当由场站领导班子集体研究决定的重大决策事项。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第五条  重要人事任免事项是指场站科级干部的选拔推荐和需要报送校党委及组织部、人事处审批的重要人事事项。主要包括：</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1.场站科级干部、党总支（直属党支部）书记的选任；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2.党代会代表、人大代表、政协委员、教代会代表及各类先进人选的推荐；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场站党员干部职工党纪政纪处分；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4.其他应由场站领导班子集体研究决定的重要干部人事任免事项。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第六条  重大项目安排事项是指对场站建设发展、条件改善、科教服务质量提升等产生重要影响的项目设立和安排。主要包括：</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1.大宗货物、服务采购项目；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2.基本建设和基建维修改造修缮项目；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3.土地、房屋等资产的对外出租出借等；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重点实践教学项目、科研项目的安排入驻；</w:t>
      </w:r>
    </w:p>
    <w:p>
      <w:pPr>
        <w:spacing w:line="56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.其他应由场站集体研究决定的重大项目安排。</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第七条  大额度资金使用事项是指一定限额的资金调动和使用。主要包括：</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1.场站</w:t>
      </w:r>
      <w:r>
        <w:rPr>
          <w:rFonts w:ascii="仿宋" w:hAnsi="仿宋" w:eastAsia="仿宋"/>
          <w:sz w:val="32"/>
          <w:szCs w:val="32"/>
        </w:rPr>
        <w:t>5</w:t>
      </w:r>
      <w:r>
        <w:rPr>
          <w:rFonts w:hint="eastAsia" w:ascii="仿宋" w:hAnsi="仿宋" w:eastAsia="仿宋"/>
          <w:sz w:val="32"/>
          <w:szCs w:val="32"/>
        </w:rPr>
        <w:t>万元及其以上预算内资金的调整和使用事项；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2.未列入场站年度预算的追加预算支出事项；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3.其他应当集体研究决定的大额度资金使用事项。</w:t>
      </w:r>
    </w:p>
    <w:p>
      <w:pPr>
        <w:spacing w:before="156" w:beforeLines="50" w:after="156" w:afterLines="50"/>
        <w:ind w:firstLine="3200" w:firstLineChars="1000"/>
        <w:rPr>
          <w:rFonts w:ascii="黑体" w:hAnsi="黑体" w:eastAsia="黑体" w:cs="黑体"/>
          <w:kern w:val="0"/>
          <w:sz w:val="32"/>
          <w:szCs w:val="32"/>
        </w:rPr>
      </w:pPr>
      <w:r>
        <w:rPr>
          <w:rFonts w:hint="eastAsia" w:ascii="黑体" w:hAnsi="黑体" w:eastAsia="黑体" w:cs="黑体"/>
          <w:kern w:val="0"/>
          <w:sz w:val="32"/>
          <w:szCs w:val="32"/>
        </w:rPr>
        <w:t>第三章  决策要求</w:t>
      </w:r>
    </w:p>
    <w:p>
      <w:pPr>
        <w:spacing w:line="560" w:lineRule="exact"/>
        <w:ind w:firstLine="640" w:firstLineChars="200"/>
        <w:rPr>
          <w:rFonts w:ascii="仿宋" w:hAnsi="仿宋" w:eastAsia="仿宋"/>
          <w:sz w:val="32"/>
          <w:szCs w:val="32"/>
        </w:rPr>
      </w:pPr>
      <w:r>
        <w:rPr>
          <w:rFonts w:hint="eastAsia" w:ascii="仿宋" w:hAnsi="仿宋" w:eastAsia="仿宋"/>
          <w:kern w:val="0"/>
          <w:sz w:val="32"/>
          <w:szCs w:val="32"/>
        </w:rPr>
        <w:t xml:space="preserve">第八条  </w:t>
      </w:r>
      <w:r>
        <w:rPr>
          <w:rFonts w:hint="eastAsia" w:ascii="仿宋" w:hAnsi="仿宋" w:eastAsia="仿宋"/>
          <w:sz w:val="32"/>
          <w:szCs w:val="32"/>
        </w:rPr>
        <w:t>“三重一大”事项提交集体决策前，相关科室和分管领导要依照法律法规和学校规章制度，深入调查研究，充分听取职工的意见，进行科学论证，有必要的也需咨询相关专家和法律顾问的意见。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1.与职工利益密切相关的事项，应通过职工代表大会、或其他形式听取广大职工的意见和建议，同时要征询学校有关部门意见。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2.选拔任免科级干部，应按照有关规定，在党委会研究决定前征求纪委委员意见。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3.大额度资金使用，应建立绩效分析制度，就必要性、预期效益、风险规避等进行综合分析研判。</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4.专业性、技术性较强的重要事项，应组织相关领域专家进行专业评估和技术、政策、法律咨询，提交论证报告或立项报告。</w:t>
      </w:r>
    </w:p>
    <w:p>
      <w:pPr>
        <w:spacing w:line="560" w:lineRule="exact"/>
        <w:ind w:firstLine="640" w:firstLineChars="200"/>
        <w:rPr>
          <w:rFonts w:ascii="仿宋" w:hAnsi="仿宋" w:eastAsia="仿宋"/>
          <w:sz w:val="32"/>
          <w:szCs w:val="32"/>
        </w:rPr>
      </w:pPr>
      <w:r>
        <w:rPr>
          <w:rFonts w:hint="eastAsia" w:ascii="仿宋" w:hAnsi="仿宋" w:eastAsia="仿宋"/>
          <w:kern w:val="0"/>
          <w:sz w:val="32"/>
          <w:szCs w:val="32"/>
        </w:rPr>
        <w:t xml:space="preserve">第九条  </w:t>
      </w:r>
      <w:r>
        <w:rPr>
          <w:rFonts w:hint="eastAsia" w:ascii="仿宋" w:hAnsi="仿宋" w:eastAsia="仿宋"/>
          <w:sz w:val="32"/>
          <w:szCs w:val="32"/>
        </w:rPr>
        <w:t>“三重一大”事项应以会议的形式集体研究决策，除非特殊情况，不得以传阅会签或个别征求意见等方式代替会议决定。除遇重大突发事件和紧急情况外，不得临时动议，由个人或少数人临时决定重大事项。紧急情况下由个人或少数人临时决定的，决定人应对决策负责，事后应及时报告并按程序予以追认。</w:t>
      </w:r>
    </w:p>
    <w:p>
      <w:pPr>
        <w:spacing w:line="560" w:lineRule="exact"/>
        <w:ind w:firstLine="640" w:firstLineChars="200"/>
        <w:rPr>
          <w:rFonts w:ascii="仿宋" w:hAnsi="仿宋" w:eastAsia="仿宋"/>
          <w:sz w:val="32"/>
          <w:szCs w:val="32"/>
        </w:rPr>
      </w:pPr>
      <w:r>
        <w:rPr>
          <w:rFonts w:hint="eastAsia" w:ascii="仿宋" w:hAnsi="仿宋" w:eastAsia="仿宋"/>
          <w:kern w:val="0"/>
          <w:sz w:val="32"/>
          <w:szCs w:val="32"/>
        </w:rPr>
        <w:t xml:space="preserve">第十条  </w:t>
      </w:r>
      <w:r>
        <w:rPr>
          <w:rFonts w:hint="eastAsia" w:ascii="仿宋" w:hAnsi="仿宋" w:eastAsia="仿宋"/>
          <w:sz w:val="32"/>
          <w:szCs w:val="32"/>
        </w:rPr>
        <w:t>会议决策“三重一大”事项，应符合规定出席人数方能举行。讨论决定干部任免事项，应有三分之二以上的党委委员到会，并保证与会成员有足够的时间听取情况介绍、充分发表意见。会议表决，以应到会党委委员超过半数同意形成决定。</w:t>
      </w:r>
    </w:p>
    <w:p>
      <w:pPr>
        <w:spacing w:line="560" w:lineRule="exact"/>
        <w:ind w:firstLine="640" w:firstLineChars="200"/>
        <w:rPr>
          <w:rFonts w:ascii="仿宋" w:hAnsi="仿宋" w:eastAsia="仿宋"/>
          <w:sz w:val="32"/>
          <w:szCs w:val="32"/>
        </w:rPr>
      </w:pPr>
      <w:r>
        <w:rPr>
          <w:rFonts w:hint="eastAsia" w:ascii="仿宋" w:hAnsi="仿宋" w:eastAsia="仿宋"/>
          <w:kern w:val="0"/>
          <w:sz w:val="32"/>
          <w:szCs w:val="32"/>
        </w:rPr>
        <w:t xml:space="preserve">第十一条  </w:t>
      </w:r>
      <w:r>
        <w:rPr>
          <w:rFonts w:hint="eastAsia" w:ascii="仿宋" w:hAnsi="仿宋" w:eastAsia="仿宋"/>
          <w:sz w:val="32"/>
          <w:szCs w:val="32"/>
        </w:rPr>
        <w:t>会议研究决定“三重一大”事项，应坚持一题一议，与会人员应充分讨论，对决策建议应分别表示同意、不同意或缓议的意见，并说明理由。主要负责人应当最后发表结论性意见。会议决策中意见分歧较大或者发现有重大情况尚不清楚，应暂缓决策，待进一步调研或论证后再作决策。党委会决定重要事项，应当进行表决。会议决定的事项、参与人及其意见、表决情况、结论等内容，应当完整、详细记录，并以会议记录、纪要、决定、备忘录等形式予以存档备查。</w:t>
      </w:r>
    </w:p>
    <w:p>
      <w:pPr>
        <w:spacing w:line="560" w:lineRule="exact"/>
        <w:ind w:firstLine="640" w:firstLineChars="200"/>
        <w:rPr>
          <w:rFonts w:ascii="仿宋" w:hAnsi="仿宋" w:eastAsia="仿宋"/>
          <w:sz w:val="32"/>
          <w:szCs w:val="32"/>
        </w:rPr>
      </w:pPr>
      <w:r>
        <w:rPr>
          <w:rFonts w:hint="eastAsia" w:ascii="仿宋" w:hAnsi="仿宋" w:eastAsia="仿宋"/>
          <w:kern w:val="0"/>
          <w:sz w:val="32"/>
          <w:szCs w:val="32"/>
        </w:rPr>
        <w:t xml:space="preserve">第十二条  </w:t>
      </w:r>
      <w:r>
        <w:rPr>
          <w:rFonts w:hint="eastAsia" w:ascii="仿宋" w:hAnsi="仿宋" w:eastAsia="仿宋"/>
          <w:sz w:val="32"/>
          <w:szCs w:val="32"/>
        </w:rPr>
        <w:t>参与“三重一大”事项决策的个人对集体决策有不同意见，可以保留或向上级反映，但不得擅自改变或拒绝执行。如遇特殊情况需对决策内容作重大调整，应当重新按规定履行决策程序。</w:t>
      </w:r>
    </w:p>
    <w:p>
      <w:pPr>
        <w:spacing w:before="156" w:beforeLines="50" w:after="156" w:afterLines="50"/>
        <w:ind w:firstLine="3200" w:firstLineChars="1000"/>
        <w:rPr>
          <w:rFonts w:ascii="黑体" w:hAnsi="黑体" w:eastAsia="黑体" w:cs="黑体"/>
          <w:kern w:val="0"/>
          <w:sz w:val="32"/>
          <w:szCs w:val="32"/>
        </w:rPr>
      </w:pPr>
      <w:r>
        <w:rPr>
          <w:rFonts w:hint="eastAsia" w:ascii="黑体" w:hAnsi="黑体" w:eastAsia="黑体" w:cs="黑体"/>
          <w:kern w:val="0"/>
          <w:sz w:val="32"/>
          <w:szCs w:val="32"/>
        </w:rPr>
        <w:t>第四章  决策程序</w:t>
      </w:r>
    </w:p>
    <w:p>
      <w:pPr>
        <w:spacing w:line="560" w:lineRule="exact"/>
        <w:ind w:firstLine="640" w:firstLineChars="200"/>
        <w:rPr>
          <w:rFonts w:ascii="仿宋" w:hAnsi="仿宋" w:eastAsia="仿宋"/>
          <w:sz w:val="32"/>
          <w:szCs w:val="32"/>
        </w:rPr>
      </w:pPr>
      <w:r>
        <w:rPr>
          <w:rFonts w:hint="eastAsia" w:ascii="仿宋" w:hAnsi="仿宋" w:eastAsia="仿宋"/>
          <w:kern w:val="0"/>
          <w:sz w:val="32"/>
          <w:szCs w:val="32"/>
        </w:rPr>
        <w:t>第十三条  场站机构设置及调整事项</w:t>
      </w:r>
    </w:p>
    <w:p>
      <w:pPr>
        <w:spacing w:line="560" w:lineRule="exact"/>
        <w:ind w:firstLine="640" w:firstLineChars="200"/>
        <w:rPr>
          <w:rFonts w:ascii="仿宋" w:hAnsi="仿宋" w:eastAsia="仿宋" w:cs="Courier New"/>
          <w:sz w:val="32"/>
          <w:szCs w:val="32"/>
        </w:rPr>
      </w:pPr>
      <w:r>
        <w:rPr>
          <w:rFonts w:hint="eastAsia" w:ascii="仿宋" w:hAnsi="仿宋" w:eastAsia="仿宋" w:cs="Courier New"/>
          <w:sz w:val="32"/>
          <w:szCs w:val="32"/>
        </w:rPr>
        <w:t>场站内部机构、常设议事协调机构设置及调整，由分管领导组织党政综合办公室在充分调研的基础上提出意见，经党委会审议，党政联席会研究并报学校决定。</w:t>
      </w:r>
    </w:p>
    <w:p>
      <w:pPr>
        <w:spacing w:line="560" w:lineRule="exact"/>
        <w:ind w:firstLine="640" w:firstLineChars="200"/>
        <w:rPr>
          <w:rFonts w:ascii="仿宋" w:hAnsi="仿宋" w:eastAsia="仿宋" w:cs="Courier New"/>
          <w:sz w:val="32"/>
          <w:szCs w:val="32"/>
        </w:rPr>
      </w:pPr>
      <w:r>
        <w:rPr>
          <w:rFonts w:hint="eastAsia" w:ascii="仿宋" w:hAnsi="仿宋" w:eastAsia="仿宋" w:cs="Courier New"/>
          <w:sz w:val="32"/>
          <w:szCs w:val="32"/>
        </w:rPr>
        <w:t xml:space="preserve">第十四条 </w:t>
      </w:r>
      <w:r>
        <w:rPr>
          <w:rFonts w:ascii="仿宋" w:hAnsi="仿宋" w:eastAsia="仿宋" w:cs="Courier New"/>
          <w:sz w:val="32"/>
          <w:szCs w:val="32"/>
        </w:rPr>
        <w:t xml:space="preserve"> </w:t>
      </w:r>
      <w:r>
        <w:rPr>
          <w:rFonts w:hint="eastAsia" w:ascii="仿宋" w:hAnsi="仿宋" w:eastAsia="仿宋" w:cs="Courier New"/>
          <w:sz w:val="32"/>
          <w:szCs w:val="32"/>
        </w:rPr>
        <w:t>重要规章制度</w:t>
      </w:r>
    </w:p>
    <w:p>
      <w:pPr>
        <w:spacing w:line="560" w:lineRule="exact"/>
        <w:ind w:firstLine="640" w:firstLineChars="200"/>
        <w:rPr>
          <w:rFonts w:ascii="仿宋" w:hAnsi="仿宋" w:eastAsia="仿宋" w:cs="Courier New"/>
          <w:sz w:val="32"/>
          <w:szCs w:val="32"/>
        </w:rPr>
      </w:pPr>
      <w:r>
        <w:rPr>
          <w:rFonts w:hint="eastAsia" w:ascii="仿宋" w:hAnsi="仿宋" w:eastAsia="仿宋" w:cs="Courier New"/>
          <w:sz w:val="32"/>
          <w:szCs w:val="32"/>
        </w:rPr>
        <w:t>涉及场站治理体系的重要制度、各工作领域主干制度、预判有较大风险或职工高度关注的重要制度，由分管领导组织党政综合办公室、相关科室制定，经党委会审议，党政联席会研究决定。</w:t>
      </w:r>
    </w:p>
    <w:p>
      <w:pPr>
        <w:spacing w:line="560" w:lineRule="exact"/>
        <w:ind w:firstLine="640" w:firstLineChars="200"/>
        <w:rPr>
          <w:rFonts w:ascii="仿宋" w:hAnsi="仿宋" w:eastAsia="仿宋" w:cs="Courier New"/>
          <w:sz w:val="32"/>
          <w:szCs w:val="32"/>
        </w:rPr>
      </w:pPr>
      <w:r>
        <w:rPr>
          <w:rFonts w:hint="eastAsia" w:ascii="仿宋" w:hAnsi="仿宋" w:eastAsia="仿宋"/>
          <w:kern w:val="0"/>
          <w:sz w:val="32"/>
          <w:szCs w:val="32"/>
        </w:rPr>
        <w:t>第十五条  重要人事推荐与任免事项</w:t>
      </w:r>
    </w:p>
    <w:p>
      <w:pPr>
        <w:spacing w:line="560" w:lineRule="exact"/>
        <w:ind w:firstLine="640" w:firstLineChars="200"/>
        <w:rPr>
          <w:rFonts w:ascii="仿宋" w:hAnsi="仿宋" w:eastAsia="仿宋" w:cs="Courier New"/>
          <w:sz w:val="32"/>
          <w:szCs w:val="32"/>
        </w:rPr>
      </w:pPr>
      <w:r>
        <w:rPr>
          <w:rFonts w:hint="eastAsia" w:ascii="仿宋" w:hAnsi="仿宋" w:eastAsia="仿宋" w:cs="Courier New"/>
          <w:sz w:val="32"/>
          <w:szCs w:val="32"/>
        </w:rPr>
        <w:t>1.场站后备干部推荐。场站党委协助上级主管部门做好场站后备干部推荐工作，具体办法和程序按上级主管部门要求办理。</w:t>
      </w:r>
    </w:p>
    <w:p>
      <w:pPr>
        <w:spacing w:line="560" w:lineRule="exact"/>
        <w:ind w:firstLine="640" w:firstLineChars="200"/>
        <w:rPr>
          <w:rFonts w:ascii="仿宋" w:hAnsi="仿宋" w:eastAsia="仿宋" w:cs="Courier New"/>
          <w:sz w:val="32"/>
          <w:szCs w:val="32"/>
        </w:rPr>
      </w:pPr>
      <w:r>
        <w:rPr>
          <w:rFonts w:hint="eastAsia" w:ascii="仿宋" w:hAnsi="仿宋" w:eastAsia="仿宋" w:cs="Courier New"/>
          <w:sz w:val="32"/>
          <w:szCs w:val="32"/>
        </w:rPr>
        <w:t>2.科级干部任免。按照学校科级干部选拔任用工作有关规定，由场站党委提出动议，在组织谈话推荐、会议推荐、深入考察、充分酝酿的基础上，场站党委会研究并按有关规定报上级批准。</w:t>
      </w:r>
    </w:p>
    <w:p>
      <w:pPr>
        <w:spacing w:line="560" w:lineRule="exact"/>
        <w:ind w:firstLine="640" w:firstLineChars="200"/>
        <w:rPr>
          <w:rFonts w:ascii="仿宋" w:hAnsi="仿宋" w:eastAsia="仿宋" w:cs="Courier New"/>
          <w:sz w:val="32"/>
          <w:szCs w:val="32"/>
        </w:rPr>
      </w:pPr>
      <w:r>
        <w:rPr>
          <w:rFonts w:hint="eastAsia" w:ascii="仿宋" w:hAnsi="仿宋" w:eastAsia="仿宋" w:cs="Courier New"/>
          <w:sz w:val="32"/>
          <w:szCs w:val="32"/>
        </w:rPr>
        <w:t>3.学校党代会、教代会代表等人选的推荐，按照学校相关程序组织进行民主选举或推荐。</w:t>
      </w:r>
    </w:p>
    <w:p>
      <w:pPr>
        <w:spacing w:line="560" w:lineRule="exact"/>
        <w:ind w:firstLine="640" w:firstLineChars="200"/>
        <w:rPr>
          <w:rFonts w:ascii="仿宋" w:hAnsi="仿宋" w:eastAsia="仿宋"/>
          <w:kern w:val="0"/>
          <w:sz w:val="32"/>
          <w:szCs w:val="32"/>
        </w:rPr>
      </w:pPr>
      <w:bookmarkStart w:id="0" w:name="_Toc462673485"/>
      <w:r>
        <w:rPr>
          <w:rFonts w:hint="eastAsia" w:ascii="仿宋" w:hAnsi="仿宋" w:eastAsia="仿宋"/>
          <w:kern w:val="0"/>
          <w:sz w:val="32"/>
          <w:szCs w:val="32"/>
        </w:rPr>
        <w:t>第十六条  规划与计划编制</w:t>
      </w:r>
      <w:bookmarkEnd w:id="0"/>
    </w:p>
    <w:p>
      <w:pPr>
        <w:spacing w:line="560" w:lineRule="exact"/>
        <w:ind w:firstLine="640" w:firstLineChars="200"/>
        <w:rPr>
          <w:rFonts w:ascii="仿宋" w:hAnsi="仿宋" w:eastAsia="仿宋"/>
          <w:kern w:val="0"/>
          <w:sz w:val="32"/>
          <w:szCs w:val="32"/>
        </w:rPr>
      </w:pPr>
      <w:r>
        <w:rPr>
          <w:rFonts w:hint="eastAsia" w:ascii="仿宋" w:hAnsi="仿宋" w:eastAsia="仿宋" w:cs="Courier New"/>
          <w:sz w:val="32"/>
          <w:szCs w:val="32"/>
        </w:rPr>
        <w:t>1.发展规划编制。场站事业发展规划、建设规划，由处长（主任）组织制定，在充分征求相关部门、听取职工代表意见的基础上，经党委会审议，党政联席会研究决定。</w:t>
      </w:r>
    </w:p>
    <w:p>
      <w:pPr>
        <w:spacing w:line="560" w:lineRule="exact"/>
        <w:ind w:firstLine="640" w:firstLineChars="200"/>
        <w:rPr>
          <w:rFonts w:ascii="仿宋" w:hAnsi="仿宋" w:eastAsia="仿宋"/>
          <w:kern w:val="0"/>
          <w:sz w:val="32"/>
          <w:szCs w:val="32"/>
        </w:rPr>
      </w:pPr>
      <w:r>
        <w:rPr>
          <w:rFonts w:hint="eastAsia" w:ascii="仿宋" w:hAnsi="仿宋" w:eastAsia="仿宋" w:cs="Courier New"/>
          <w:sz w:val="32"/>
          <w:szCs w:val="32"/>
        </w:rPr>
        <w:t>2.年度工作计划编制。场站年度工作要点和党建工作计划，由分管领导组织党政综合办公室及相关科室制定，经党委会审议，党政联席会研究决定。</w:t>
      </w:r>
      <w:bookmarkStart w:id="1" w:name="_Toc462673486"/>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第十七条  人事管理工作</w:t>
      </w:r>
      <w:bookmarkEnd w:id="1"/>
    </w:p>
    <w:p>
      <w:pPr>
        <w:spacing w:line="560" w:lineRule="exact"/>
        <w:ind w:firstLine="640" w:firstLineChars="200"/>
        <w:rPr>
          <w:rFonts w:ascii="仿宋" w:hAnsi="仿宋" w:eastAsia="仿宋"/>
          <w:kern w:val="0"/>
          <w:sz w:val="32"/>
          <w:szCs w:val="32"/>
        </w:rPr>
      </w:pPr>
      <w:r>
        <w:rPr>
          <w:rFonts w:hint="eastAsia" w:ascii="仿宋" w:hAnsi="仿宋" w:eastAsia="仿宋" w:cs="Courier New"/>
          <w:sz w:val="32"/>
          <w:szCs w:val="32"/>
        </w:rPr>
        <w:t>1.岗位设置。场站岗位编制方案，由分管人事工作的领导组织党政综合办公室制定，经党委会审议，党政联席会议研究决定。</w:t>
      </w:r>
    </w:p>
    <w:p>
      <w:pPr>
        <w:spacing w:line="560" w:lineRule="exact"/>
        <w:ind w:firstLine="640" w:firstLineChars="200"/>
        <w:rPr>
          <w:rFonts w:ascii="仿宋" w:hAnsi="仿宋" w:eastAsia="仿宋"/>
          <w:kern w:val="0"/>
          <w:sz w:val="32"/>
          <w:szCs w:val="32"/>
        </w:rPr>
      </w:pPr>
      <w:r>
        <w:rPr>
          <w:rFonts w:hint="eastAsia" w:ascii="仿宋" w:hAnsi="仿宋" w:eastAsia="仿宋" w:cs="Courier New"/>
          <w:sz w:val="32"/>
          <w:szCs w:val="32"/>
        </w:rPr>
        <w:t>2.岗位聘用。由分管人事工作的领导组织党政综合办公室制定聘任方案，经党委会审议，党政联席会研究决定。</w:t>
      </w:r>
    </w:p>
    <w:p>
      <w:pPr>
        <w:spacing w:line="560" w:lineRule="exact"/>
        <w:ind w:firstLine="640" w:firstLineChars="200"/>
        <w:rPr>
          <w:rFonts w:ascii="仿宋" w:hAnsi="仿宋" w:eastAsia="仿宋"/>
          <w:kern w:val="0"/>
          <w:sz w:val="32"/>
          <w:szCs w:val="32"/>
        </w:rPr>
      </w:pPr>
      <w:r>
        <w:rPr>
          <w:rFonts w:hint="eastAsia" w:ascii="仿宋" w:hAnsi="仿宋" w:eastAsia="仿宋" w:cs="Courier New"/>
          <w:sz w:val="32"/>
          <w:szCs w:val="32"/>
        </w:rPr>
        <w:t>3.工勤技能岗位等级评审推荐。由分管人事工作的领导组织党政综合办公室提出评审安排和建议，经党委会审议，党政联席会研究决定。</w:t>
      </w:r>
    </w:p>
    <w:p>
      <w:pPr>
        <w:spacing w:line="560" w:lineRule="exact"/>
        <w:ind w:firstLine="640" w:firstLineChars="200"/>
        <w:rPr>
          <w:rFonts w:ascii="仿宋" w:hAnsi="仿宋" w:eastAsia="仿宋"/>
          <w:kern w:val="0"/>
          <w:sz w:val="32"/>
          <w:szCs w:val="32"/>
        </w:rPr>
      </w:pPr>
      <w:r>
        <w:rPr>
          <w:rFonts w:hint="eastAsia" w:ascii="仿宋" w:hAnsi="仿宋" w:eastAsia="仿宋" w:cs="Courier New"/>
          <w:sz w:val="32"/>
          <w:szCs w:val="32"/>
        </w:rPr>
        <w:t>4.人员调出调入。由分管人事工作的领导按照相关组织人事工作程序和要求提出意见，经党委会审议，党政联席会研究决定。</w:t>
      </w:r>
    </w:p>
    <w:p>
      <w:pPr>
        <w:spacing w:line="560" w:lineRule="exact"/>
        <w:ind w:firstLine="640" w:firstLineChars="200"/>
        <w:rPr>
          <w:rFonts w:ascii="仿宋" w:hAnsi="仿宋" w:eastAsia="仿宋"/>
          <w:kern w:val="0"/>
          <w:sz w:val="32"/>
          <w:szCs w:val="32"/>
        </w:rPr>
      </w:pPr>
      <w:r>
        <w:rPr>
          <w:rFonts w:hint="eastAsia" w:ascii="仿宋" w:hAnsi="仿宋" w:eastAsia="仿宋" w:cs="Courier New"/>
          <w:sz w:val="32"/>
          <w:szCs w:val="32"/>
        </w:rPr>
        <w:t>5.职工工资和福利待遇。涉及职工绩效工资、津贴分配方案、聘用人员工资待遇等由分管人事工作的领导组织党政综合办公室提出意见，经党委会审议，党政联席会研究决定。</w:t>
      </w:r>
    </w:p>
    <w:p>
      <w:pPr>
        <w:spacing w:line="560" w:lineRule="exact"/>
        <w:ind w:firstLine="640" w:firstLineChars="200"/>
        <w:rPr>
          <w:rFonts w:ascii="仿宋" w:hAnsi="仿宋" w:eastAsia="仿宋"/>
          <w:kern w:val="0"/>
          <w:sz w:val="32"/>
          <w:szCs w:val="32"/>
        </w:rPr>
      </w:pPr>
      <w:r>
        <w:rPr>
          <w:rFonts w:hint="eastAsia" w:ascii="仿宋" w:hAnsi="仿宋" w:eastAsia="仿宋" w:cs="Courier New"/>
          <w:sz w:val="32"/>
          <w:szCs w:val="32"/>
        </w:rPr>
        <w:t>6.各类校级先进个人的推荐。由分管领导组织党政综合办公室按照程序和要求组织评选提出推荐意见，经党委会审议，党政联席会研究确定推荐人选并上报。</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第十八条  财务预算与决算</w:t>
      </w:r>
    </w:p>
    <w:p>
      <w:pPr>
        <w:spacing w:line="560" w:lineRule="exact"/>
        <w:ind w:firstLine="640" w:firstLineChars="200"/>
        <w:rPr>
          <w:rFonts w:ascii="仿宋" w:hAnsi="仿宋" w:eastAsia="仿宋"/>
          <w:kern w:val="0"/>
          <w:sz w:val="32"/>
          <w:szCs w:val="32"/>
        </w:rPr>
      </w:pPr>
      <w:r>
        <w:rPr>
          <w:rFonts w:hint="eastAsia" w:ascii="仿宋" w:hAnsi="仿宋" w:eastAsia="仿宋" w:cs="Courier New"/>
          <w:sz w:val="32"/>
          <w:szCs w:val="32"/>
        </w:rPr>
        <w:t>1.年度财务预算。由分管财务工作的领导组织党政综合办公室提出预算方案，党政联席会研究决定。</w:t>
      </w:r>
    </w:p>
    <w:p>
      <w:pPr>
        <w:spacing w:line="560" w:lineRule="exact"/>
        <w:ind w:firstLine="640" w:firstLineChars="200"/>
        <w:rPr>
          <w:rFonts w:ascii="仿宋" w:hAnsi="仿宋" w:eastAsia="仿宋"/>
          <w:kern w:val="0"/>
          <w:sz w:val="32"/>
          <w:szCs w:val="32"/>
        </w:rPr>
      </w:pPr>
      <w:r>
        <w:rPr>
          <w:rFonts w:hint="eastAsia" w:ascii="仿宋" w:hAnsi="仿宋" w:eastAsia="仿宋" w:cs="Courier New"/>
          <w:sz w:val="32"/>
          <w:szCs w:val="32"/>
        </w:rPr>
        <w:t>2.预算调整。</w:t>
      </w:r>
      <w:r>
        <w:rPr>
          <w:rFonts w:ascii="仿宋" w:hAnsi="仿宋" w:eastAsia="仿宋" w:cs="Courier New"/>
          <w:sz w:val="32"/>
          <w:szCs w:val="32"/>
        </w:rPr>
        <w:t>5</w:t>
      </w:r>
      <w:r>
        <w:rPr>
          <w:rFonts w:hint="eastAsia" w:ascii="仿宋" w:hAnsi="仿宋" w:eastAsia="仿宋" w:cs="Courier New"/>
          <w:sz w:val="32"/>
          <w:szCs w:val="32"/>
        </w:rPr>
        <w:t>万元以内的预算调整，由相关分管领导提出调整意见，处长（主任）审批；5万元以上（含）的预算调整由党政联席会研究决定。</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第十九条  重大项目实施管理</w:t>
      </w:r>
    </w:p>
    <w:p>
      <w:pPr>
        <w:spacing w:line="560" w:lineRule="exact"/>
        <w:ind w:firstLine="640" w:firstLineChars="200"/>
        <w:rPr>
          <w:rFonts w:ascii="仿宋" w:hAnsi="仿宋" w:eastAsia="仿宋"/>
          <w:kern w:val="0"/>
          <w:sz w:val="32"/>
          <w:szCs w:val="32"/>
        </w:rPr>
      </w:pPr>
      <w:r>
        <w:rPr>
          <w:rFonts w:hint="eastAsia" w:ascii="仿宋" w:hAnsi="仿宋" w:eastAsia="仿宋" w:cs="Courier New"/>
          <w:sz w:val="32"/>
          <w:szCs w:val="32"/>
        </w:rPr>
        <w:t>1.重大项目方案编制及经费预算。场站重大项目总体方案及总体经费预算，由分管领导组织编制，党政联席会研究决定。</w:t>
      </w:r>
    </w:p>
    <w:p>
      <w:pPr>
        <w:spacing w:line="560" w:lineRule="exact"/>
        <w:ind w:firstLine="640" w:firstLineChars="200"/>
        <w:rPr>
          <w:rFonts w:ascii="仿宋" w:hAnsi="仿宋" w:eastAsia="仿宋"/>
          <w:kern w:val="0"/>
          <w:sz w:val="32"/>
          <w:szCs w:val="32"/>
        </w:rPr>
      </w:pPr>
      <w:r>
        <w:rPr>
          <w:rFonts w:hint="eastAsia" w:ascii="仿宋" w:hAnsi="仿宋" w:eastAsia="仿宋" w:cs="Courier New"/>
          <w:sz w:val="32"/>
          <w:szCs w:val="32"/>
        </w:rPr>
        <w:t>2.重大项目计划执行决策。总体预算范围内的经费支出计划，由分管领导提出意见，党政联席会研究决定。</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第二十条  基建和修缮项目管理</w:t>
      </w:r>
    </w:p>
    <w:p>
      <w:pPr>
        <w:spacing w:line="560" w:lineRule="exact"/>
        <w:ind w:firstLine="640" w:firstLineChars="200"/>
        <w:rPr>
          <w:rFonts w:ascii="仿宋" w:hAnsi="仿宋" w:eastAsia="仿宋"/>
          <w:kern w:val="0"/>
          <w:sz w:val="32"/>
          <w:szCs w:val="32"/>
        </w:rPr>
      </w:pPr>
      <w:r>
        <w:rPr>
          <w:rFonts w:hint="eastAsia" w:ascii="仿宋" w:hAnsi="仿宋" w:eastAsia="仿宋" w:cs="Courier New"/>
          <w:sz w:val="32"/>
          <w:szCs w:val="32"/>
        </w:rPr>
        <w:t>1.基建和修缮项目立项。基建和修缮项目由党政联席会议研究审定后正式立项。改善基本办学条件专项项目、学校经费支持专项项目经党政联席会议研究审定后报学校或归口单位审批立项。</w:t>
      </w:r>
    </w:p>
    <w:p>
      <w:pPr>
        <w:spacing w:line="560" w:lineRule="exact"/>
        <w:ind w:firstLine="640" w:firstLineChars="200"/>
        <w:rPr>
          <w:rFonts w:ascii="仿宋" w:hAnsi="仿宋" w:eastAsia="仿宋"/>
          <w:kern w:val="0"/>
          <w:sz w:val="32"/>
          <w:szCs w:val="32"/>
        </w:rPr>
      </w:pPr>
      <w:r>
        <w:rPr>
          <w:rFonts w:hint="eastAsia" w:ascii="仿宋" w:hAnsi="仿宋" w:eastAsia="仿宋" w:cs="Courier New"/>
          <w:sz w:val="32"/>
          <w:szCs w:val="32"/>
        </w:rPr>
        <w:t>2.基建和修缮项目组织实施。项目实施方案经党政联席会议研究审定后，由基建修缮项目领导小组组织实施，严格执行学校基建修缮项目实施相关管理制度和场站基建修缮项目实施细则；预算在10万元（含）以上的，报学校相关管理部门安排招标并协助组织实施。</w:t>
      </w:r>
    </w:p>
    <w:p>
      <w:pPr>
        <w:spacing w:line="560" w:lineRule="exact"/>
        <w:ind w:firstLine="640" w:firstLineChars="200"/>
        <w:rPr>
          <w:rFonts w:ascii="仿宋" w:hAnsi="仿宋" w:eastAsia="仿宋"/>
          <w:kern w:val="0"/>
          <w:sz w:val="32"/>
          <w:szCs w:val="32"/>
        </w:rPr>
      </w:pPr>
      <w:r>
        <w:rPr>
          <w:rFonts w:hint="eastAsia" w:ascii="仿宋" w:hAnsi="仿宋" w:eastAsia="仿宋" w:cs="Courier New"/>
          <w:sz w:val="32"/>
          <w:szCs w:val="32"/>
        </w:rPr>
        <w:t>3.在建项目变更。在建的基建和修缮工程项目由于设计等变更的，增加的支出不突破工程预算1</w:t>
      </w:r>
      <w:r>
        <w:rPr>
          <w:rFonts w:ascii="仿宋" w:hAnsi="仿宋" w:eastAsia="仿宋" w:cs="Courier New"/>
          <w:sz w:val="32"/>
          <w:szCs w:val="32"/>
        </w:rPr>
        <w:t>0</w:t>
      </w:r>
      <w:r>
        <w:rPr>
          <w:rFonts w:hint="eastAsia" w:ascii="仿宋" w:hAnsi="仿宋" w:eastAsia="仿宋" w:cs="Courier New"/>
          <w:sz w:val="32"/>
          <w:szCs w:val="32"/>
        </w:rPr>
        <w:t>%。变更增加在3万元（含）以上，由条件建设科提出书面报告，经基建修缮项目领导小组审核，报党政联席会研究决定。</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 xml:space="preserve">第二十一条 </w:t>
      </w:r>
      <w:r>
        <w:rPr>
          <w:rFonts w:ascii="仿宋" w:hAnsi="仿宋" w:eastAsia="仿宋"/>
          <w:kern w:val="0"/>
          <w:sz w:val="32"/>
          <w:szCs w:val="32"/>
        </w:rPr>
        <w:t xml:space="preserve"> </w:t>
      </w:r>
      <w:r>
        <w:rPr>
          <w:rFonts w:hint="eastAsia" w:ascii="仿宋" w:hAnsi="仿宋" w:eastAsia="仿宋"/>
          <w:kern w:val="0"/>
          <w:sz w:val="32"/>
          <w:szCs w:val="32"/>
        </w:rPr>
        <w:t>物资采购管理</w:t>
      </w:r>
    </w:p>
    <w:p>
      <w:pPr>
        <w:spacing w:line="560" w:lineRule="exact"/>
        <w:ind w:firstLine="640" w:firstLineChars="200"/>
        <w:rPr>
          <w:rFonts w:ascii="仿宋" w:hAnsi="仿宋" w:eastAsia="仿宋" w:cs="Courier New"/>
          <w:sz w:val="32"/>
          <w:szCs w:val="32"/>
        </w:rPr>
      </w:pPr>
      <w:r>
        <w:rPr>
          <w:rFonts w:hint="eastAsia" w:ascii="仿宋" w:hAnsi="仿宋" w:eastAsia="仿宋" w:cs="Courier New"/>
          <w:sz w:val="32"/>
          <w:szCs w:val="32"/>
        </w:rPr>
        <w:t>大宗货物、服务采购项目单项或批量在5万元以下的，由处长（主任）审批，</w:t>
      </w:r>
      <w:r>
        <w:rPr>
          <w:rFonts w:ascii="仿宋" w:hAnsi="仿宋" w:eastAsia="仿宋" w:cs="Courier New"/>
          <w:sz w:val="32"/>
          <w:szCs w:val="32"/>
        </w:rPr>
        <w:t>单项或批量</w:t>
      </w:r>
      <w:r>
        <w:rPr>
          <w:rFonts w:hint="eastAsia" w:ascii="仿宋" w:hAnsi="仿宋" w:eastAsia="仿宋" w:cs="Courier New"/>
          <w:sz w:val="32"/>
          <w:szCs w:val="32"/>
        </w:rPr>
        <w:t>在</w:t>
      </w:r>
      <w:r>
        <w:rPr>
          <w:rFonts w:ascii="仿宋" w:hAnsi="仿宋" w:eastAsia="仿宋" w:cs="Courier New"/>
          <w:sz w:val="32"/>
          <w:szCs w:val="32"/>
        </w:rPr>
        <w:t>5万元（含）</w:t>
      </w:r>
      <w:r>
        <w:rPr>
          <w:rFonts w:hint="eastAsia" w:ascii="仿宋" w:hAnsi="仿宋" w:eastAsia="仿宋" w:cs="Courier New"/>
          <w:sz w:val="32"/>
          <w:szCs w:val="32"/>
        </w:rPr>
        <w:t>—</w:t>
      </w:r>
      <w:r>
        <w:rPr>
          <w:rFonts w:ascii="仿宋" w:hAnsi="仿宋" w:eastAsia="仿宋" w:cs="Courier New"/>
          <w:sz w:val="32"/>
          <w:szCs w:val="32"/>
        </w:rPr>
        <w:t>10万元的</w:t>
      </w:r>
      <w:r>
        <w:rPr>
          <w:rFonts w:hint="eastAsia" w:ascii="仿宋" w:hAnsi="仿宋" w:eastAsia="仿宋" w:cs="Courier New"/>
          <w:sz w:val="32"/>
          <w:szCs w:val="32"/>
        </w:rPr>
        <w:t>，</w:t>
      </w:r>
      <w:r>
        <w:rPr>
          <w:rFonts w:ascii="仿宋" w:hAnsi="仿宋" w:eastAsia="仿宋" w:cs="Courier New"/>
          <w:sz w:val="32"/>
          <w:szCs w:val="32"/>
        </w:rPr>
        <w:t>由</w:t>
      </w:r>
      <w:r>
        <w:rPr>
          <w:rFonts w:hint="eastAsia" w:ascii="仿宋" w:hAnsi="仿宋" w:eastAsia="仿宋" w:cs="Courier New"/>
          <w:sz w:val="32"/>
          <w:szCs w:val="32"/>
        </w:rPr>
        <w:t>党政联席会研究决定；</w:t>
      </w:r>
      <w:r>
        <w:rPr>
          <w:rFonts w:ascii="仿宋" w:hAnsi="仿宋" w:eastAsia="仿宋" w:cs="Courier New"/>
          <w:sz w:val="32"/>
          <w:szCs w:val="32"/>
        </w:rPr>
        <w:t>单项或批量10万元（含）以上的</w:t>
      </w:r>
      <w:r>
        <w:rPr>
          <w:rFonts w:hint="eastAsia" w:ascii="仿宋" w:hAnsi="仿宋" w:eastAsia="仿宋" w:cs="Courier New"/>
          <w:sz w:val="32"/>
          <w:szCs w:val="32"/>
        </w:rPr>
        <w:t>，经党政联席会研究，</w:t>
      </w:r>
      <w:r>
        <w:rPr>
          <w:rFonts w:ascii="仿宋" w:hAnsi="仿宋" w:eastAsia="仿宋" w:cs="Courier New"/>
          <w:sz w:val="32"/>
          <w:szCs w:val="32"/>
        </w:rPr>
        <w:t>报请国有资产管理处</w:t>
      </w:r>
      <w:r>
        <w:rPr>
          <w:rFonts w:hint="eastAsia" w:ascii="仿宋" w:hAnsi="仿宋" w:eastAsia="仿宋" w:cs="Courier New"/>
          <w:sz w:val="32"/>
          <w:szCs w:val="32"/>
        </w:rPr>
        <w:t>集中</w:t>
      </w:r>
      <w:r>
        <w:rPr>
          <w:rFonts w:ascii="仿宋" w:hAnsi="仿宋" w:eastAsia="仿宋" w:cs="Courier New"/>
          <w:sz w:val="32"/>
          <w:szCs w:val="32"/>
        </w:rPr>
        <w:t>采购</w:t>
      </w:r>
      <w:r>
        <w:rPr>
          <w:rFonts w:hint="eastAsia" w:ascii="仿宋" w:hAnsi="仿宋" w:eastAsia="仿宋" w:cs="Courier New"/>
          <w:sz w:val="32"/>
          <w:szCs w:val="32"/>
        </w:rPr>
        <w:t>。新增的采购项目，按学校相关程序办理。</w:t>
      </w:r>
    </w:p>
    <w:p>
      <w:pPr>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第二十二条  国有资产管理</w:t>
      </w:r>
    </w:p>
    <w:p>
      <w:pPr>
        <w:spacing w:line="560" w:lineRule="exact"/>
        <w:ind w:firstLine="640" w:firstLineChars="200"/>
        <w:rPr>
          <w:rFonts w:ascii="仿宋" w:hAnsi="仿宋" w:eastAsia="仿宋" w:cs="Courier New"/>
          <w:sz w:val="32"/>
          <w:szCs w:val="32"/>
        </w:rPr>
      </w:pPr>
      <w:r>
        <w:rPr>
          <w:rFonts w:ascii="仿宋" w:hAnsi="仿宋" w:eastAsia="仿宋" w:cs="Courier New"/>
          <w:sz w:val="32"/>
          <w:szCs w:val="32"/>
        </w:rPr>
        <w:t>1.仪器设备、无形资产处置。</w:t>
      </w:r>
      <w:r>
        <w:rPr>
          <w:rFonts w:hint="eastAsia" w:ascii="仿宋" w:hAnsi="仿宋" w:eastAsia="仿宋" w:cs="Courier New"/>
          <w:sz w:val="32"/>
          <w:szCs w:val="32"/>
        </w:rPr>
        <w:t>单项或批量在5万元以下的资产处置，由资源管理科组织编制处置计划，分管领导提出意见，由处长（主任）审核同意后，按学校相关程序</w:t>
      </w:r>
      <w:r>
        <w:rPr>
          <w:rFonts w:ascii="仿宋" w:hAnsi="仿宋" w:eastAsia="仿宋" w:cs="Courier New"/>
          <w:sz w:val="32"/>
          <w:szCs w:val="32"/>
        </w:rPr>
        <w:t>报</w:t>
      </w:r>
      <w:r>
        <w:rPr>
          <w:rFonts w:hint="eastAsia" w:ascii="仿宋" w:hAnsi="仿宋" w:eastAsia="仿宋" w:cs="Courier New"/>
          <w:sz w:val="32"/>
          <w:szCs w:val="32"/>
        </w:rPr>
        <w:t>请</w:t>
      </w:r>
      <w:r>
        <w:rPr>
          <w:rFonts w:ascii="仿宋" w:hAnsi="仿宋" w:eastAsia="仿宋" w:cs="Courier New"/>
          <w:sz w:val="32"/>
          <w:szCs w:val="32"/>
        </w:rPr>
        <w:t>国有资产管理处</w:t>
      </w:r>
      <w:r>
        <w:rPr>
          <w:rFonts w:hint="eastAsia" w:ascii="仿宋" w:hAnsi="仿宋" w:eastAsia="仿宋" w:cs="Courier New"/>
          <w:sz w:val="32"/>
          <w:szCs w:val="32"/>
        </w:rPr>
        <w:t>审批；</w:t>
      </w:r>
      <w:r>
        <w:rPr>
          <w:rFonts w:ascii="仿宋" w:hAnsi="仿宋" w:eastAsia="仿宋" w:cs="Courier New"/>
          <w:sz w:val="32"/>
          <w:szCs w:val="32"/>
        </w:rPr>
        <w:t>单项或批量</w:t>
      </w:r>
      <w:r>
        <w:rPr>
          <w:rFonts w:hint="eastAsia" w:ascii="仿宋" w:hAnsi="仿宋" w:eastAsia="仿宋" w:cs="Courier New"/>
          <w:sz w:val="32"/>
          <w:szCs w:val="32"/>
        </w:rPr>
        <w:t>在</w:t>
      </w:r>
      <w:r>
        <w:rPr>
          <w:rFonts w:ascii="仿宋" w:hAnsi="仿宋" w:eastAsia="仿宋" w:cs="Courier New"/>
          <w:sz w:val="32"/>
          <w:szCs w:val="32"/>
        </w:rPr>
        <w:t>5万元（含）</w:t>
      </w:r>
      <w:r>
        <w:rPr>
          <w:rFonts w:hint="eastAsia" w:ascii="仿宋" w:hAnsi="仿宋" w:eastAsia="仿宋" w:cs="Courier New"/>
          <w:sz w:val="32"/>
          <w:szCs w:val="32"/>
        </w:rPr>
        <w:t>以上的，由党政联席会研究同意后，按学校相关程序</w:t>
      </w:r>
      <w:r>
        <w:rPr>
          <w:rFonts w:ascii="仿宋" w:hAnsi="仿宋" w:eastAsia="仿宋" w:cs="Courier New"/>
          <w:sz w:val="32"/>
          <w:szCs w:val="32"/>
        </w:rPr>
        <w:t>报</w:t>
      </w:r>
      <w:r>
        <w:rPr>
          <w:rFonts w:hint="eastAsia" w:ascii="仿宋" w:hAnsi="仿宋" w:eastAsia="仿宋" w:cs="Courier New"/>
          <w:sz w:val="32"/>
          <w:szCs w:val="32"/>
        </w:rPr>
        <w:t>请</w:t>
      </w:r>
      <w:r>
        <w:rPr>
          <w:rFonts w:ascii="仿宋" w:hAnsi="仿宋" w:eastAsia="仿宋" w:cs="Courier New"/>
          <w:sz w:val="32"/>
          <w:szCs w:val="32"/>
        </w:rPr>
        <w:t>国有资产管理处</w:t>
      </w:r>
      <w:r>
        <w:rPr>
          <w:rFonts w:hint="eastAsia" w:ascii="仿宋" w:hAnsi="仿宋" w:eastAsia="仿宋" w:cs="Courier New"/>
          <w:sz w:val="32"/>
          <w:szCs w:val="32"/>
        </w:rPr>
        <w:t>审批。</w:t>
      </w:r>
    </w:p>
    <w:p>
      <w:pPr>
        <w:spacing w:line="560" w:lineRule="exact"/>
        <w:ind w:firstLine="640" w:firstLineChars="200"/>
        <w:rPr>
          <w:rFonts w:ascii="仿宋" w:hAnsi="仿宋" w:eastAsia="仿宋" w:cs="Courier New"/>
          <w:sz w:val="32"/>
          <w:szCs w:val="32"/>
        </w:rPr>
      </w:pPr>
      <w:r>
        <w:rPr>
          <w:rFonts w:ascii="仿宋" w:hAnsi="仿宋" w:eastAsia="仿宋" w:cs="Courier New"/>
          <w:sz w:val="32"/>
          <w:szCs w:val="32"/>
        </w:rPr>
        <w:t>2.</w:t>
      </w:r>
      <w:r>
        <w:rPr>
          <w:rFonts w:hint="eastAsia" w:ascii="仿宋" w:hAnsi="仿宋" w:eastAsia="仿宋" w:cs="Courier New"/>
          <w:sz w:val="32"/>
          <w:szCs w:val="32"/>
        </w:rPr>
        <w:t>公用</w:t>
      </w:r>
      <w:r>
        <w:rPr>
          <w:rFonts w:ascii="仿宋" w:hAnsi="仿宋" w:eastAsia="仿宋" w:cs="Courier New"/>
          <w:sz w:val="32"/>
          <w:szCs w:val="32"/>
        </w:rPr>
        <w:t>房屋</w:t>
      </w:r>
      <w:r>
        <w:rPr>
          <w:rFonts w:hint="eastAsia" w:ascii="仿宋" w:hAnsi="仿宋" w:eastAsia="仿宋" w:cs="Courier New"/>
          <w:sz w:val="32"/>
          <w:szCs w:val="32"/>
        </w:rPr>
        <w:t>、</w:t>
      </w:r>
      <w:r>
        <w:rPr>
          <w:rFonts w:ascii="仿宋" w:hAnsi="仿宋" w:eastAsia="仿宋" w:cs="Courier New"/>
          <w:sz w:val="32"/>
          <w:szCs w:val="32"/>
        </w:rPr>
        <w:t>土地</w:t>
      </w:r>
      <w:r>
        <w:rPr>
          <w:rFonts w:hint="eastAsia" w:ascii="仿宋" w:hAnsi="仿宋" w:eastAsia="仿宋" w:cs="Courier New"/>
          <w:sz w:val="32"/>
          <w:szCs w:val="32"/>
        </w:rPr>
        <w:t>使用权对外</w:t>
      </w:r>
      <w:r>
        <w:rPr>
          <w:rFonts w:ascii="仿宋" w:hAnsi="仿宋" w:eastAsia="仿宋" w:cs="Courier New"/>
          <w:sz w:val="32"/>
          <w:szCs w:val="32"/>
        </w:rPr>
        <w:t>出租出借</w:t>
      </w:r>
      <w:r>
        <w:rPr>
          <w:rFonts w:hint="eastAsia" w:ascii="仿宋" w:hAnsi="仿宋" w:eastAsia="仿宋" w:cs="Courier New"/>
          <w:sz w:val="32"/>
          <w:szCs w:val="32"/>
        </w:rPr>
        <w:t>管理</w:t>
      </w:r>
      <w:r>
        <w:rPr>
          <w:rFonts w:ascii="仿宋" w:hAnsi="仿宋" w:eastAsia="仿宋" w:cs="Courier New"/>
          <w:sz w:val="32"/>
          <w:szCs w:val="32"/>
        </w:rPr>
        <w:t>。由分管领导</w:t>
      </w:r>
      <w:r>
        <w:rPr>
          <w:rFonts w:hint="eastAsia" w:ascii="仿宋" w:hAnsi="仿宋" w:eastAsia="仿宋" w:cs="Courier New"/>
          <w:sz w:val="32"/>
          <w:szCs w:val="32"/>
        </w:rPr>
        <w:t>组织资源管理科</w:t>
      </w:r>
      <w:r>
        <w:rPr>
          <w:rFonts w:ascii="仿宋" w:hAnsi="仿宋" w:eastAsia="仿宋" w:cs="Courier New"/>
          <w:sz w:val="32"/>
          <w:szCs w:val="32"/>
        </w:rPr>
        <w:t>按照规定提出</w:t>
      </w:r>
      <w:r>
        <w:rPr>
          <w:rFonts w:hint="eastAsia" w:ascii="仿宋" w:hAnsi="仿宋" w:eastAsia="仿宋" w:cs="Courier New"/>
          <w:sz w:val="32"/>
          <w:szCs w:val="32"/>
        </w:rPr>
        <w:t>实施</w:t>
      </w:r>
      <w:r>
        <w:rPr>
          <w:rFonts w:ascii="仿宋" w:hAnsi="仿宋" w:eastAsia="仿宋" w:cs="Courier New"/>
          <w:sz w:val="32"/>
          <w:szCs w:val="32"/>
        </w:rPr>
        <w:t>意见</w:t>
      </w:r>
      <w:r>
        <w:rPr>
          <w:rFonts w:hint="eastAsia" w:ascii="仿宋" w:hAnsi="仿宋" w:eastAsia="仿宋" w:cs="Courier New"/>
          <w:sz w:val="32"/>
          <w:szCs w:val="32"/>
        </w:rPr>
        <w:t>，党政联席会研究，</w:t>
      </w:r>
      <w:r>
        <w:rPr>
          <w:rFonts w:ascii="仿宋" w:hAnsi="仿宋" w:eastAsia="仿宋" w:cs="Courier New"/>
          <w:sz w:val="32"/>
          <w:szCs w:val="32"/>
        </w:rPr>
        <w:t>报</w:t>
      </w:r>
      <w:r>
        <w:rPr>
          <w:rFonts w:hint="eastAsia" w:ascii="仿宋" w:hAnsi="仿宋" w:eastAsia="仿宋" w:cs="Courier New"/>
          <w:sz w:val="32"/>
          <w:szCs w:val="32"/>
        </w:rPr>
        <w:t>请学校或</w:t>
      </w:r>
      <w:r>
        <w:rPr>
          <w:rFonts w:ascii="仿宋" w:hAnsi="仿宋" w:eastAsia="仿宋" w:cs="Courier New"/>
          <w:sz w:val="32"/>
          <w:szCs w:val="32"/>
        </w:rPr>
        <w:t>国有资产管理处</w:t>
      </w:r>
      <w:r>
        <w:rPr>
          <w:rFonts w:hint="eastAsia" w:ascii="仿宋" w:hAnsi="仿宋" w:eastAsia="仿宋" w:cs="Courier New"/>
          <w:sz w:val="32"/>
          <w:szCs w:val="32"/>
        </w:rPr>
        <w:t>审批</w:t>
      </w:r>
      <w:r>
        <w:rPr>
          <w:rFonts w:ascii="仿宋" w:hAnsi="仿宋" w:eastAsia="仿宋" w:cs="Courier New"/>
          <w:sz w:val="32"/>
          <w:szCs w:val="32"/>
        </w:rPr>
        <w:t>。</w:t>
      </w:r>
    </w:p>
    <w:p>
      <w:pPr>
        <w:spacing w:line="560" w:lineRule="exact"/>
        <w:ind w:firstLine="640" w:firstLineChars="200"/>
        <w:rPr>
          <w:rFonts w:ascii="仿宋" w:hAnsi="仿宋" w:eastAsia="仿宋" w:cs="Courier New"/>
          <w:sz w:val="32"/>
          <w:szCs w:val="32"/>
        </w:rPr>
      </w:pPr>
      <w:r>
        <w:rPr>
          <w:rFonts w:ascii="仿宋" w:hAnsi="仿宋" w:eastAsia="仿宋" w:cs="Courier New"/>
          <w:sz w:val="32"/>
          <w:szCs w:val="32"/>
        </w:rPr>
        <w:t>3.房屋报废拆除。由分管领导按照规定提出意见</w:t>
      </w:r>
      <w:r>
        <w:rPr>
          <w:rFonts w:hint="eastAsia" w:ascii="仿宋" w:hAnsi="仿宋" w:eastAsia="仿宋" w:cs="Courier New"/>
          <w:sz w:val="32"/>
          <w:szCs w:val="32"/>
        </w:rPr>
        <w:t>，党政联席会研究，</w:t>
      </w:r>
      <w:r>
        <w:rPr>
          <w:rFonts w:ascii="仿宋" w:hAnsi="仿宋" w:eastAsia="仿宋" w:cs="Courier New"/>
          <w:sz w:val="32"/>
          <w:szCs w:val="32"/>
        </w:rPr>
        <w:t>报</w:t>
      </w:r>
      <w:r>
        <w:rPr>
          <w:rFonts w:hint="eastAsia" w:ascii="仿宋" w:hAnsi="仿宋" w:eastAsia="仿宋" w:cs="Courier New"/>
          <w:sz w:val="32"/>
          <w:szCs w:val="32"/>
        </w:rPr>
        <w:t>请</w:t>
      </w:r>
      <w:r>
        <w:rPr>
          <w:rFonts w:ascii="仿宋" w:hAnsi="仿宋" w:eastAsia="仿宋" w:cs="Courier New"/>
          <w:sz w:val="32"/>
          <w:szCs w:val="32"/>
        </w:rPr>
        <w:t>国有资产管理处</w:t>
      </w:r>
      <w:r>
        <w:rPr>
          <w:rFonts w:hint="eastAsia" w:ascii="仿宋" w:hAnsi="仿宋" w:eastAsia="仿宋" w:cs="Courier New"/>
          <w:sz w:val="32"/>
          <w:szCs w:val="32"/>
        </w:rPr>
        <w:t>审批</w:t>
      </w:r>
      <w:r>
        <w:rPr>
          <w:rFonts w:ascii="仿宋" w:hAnsi="仿宋" w:eastAsia="仿宋" w:cs="Courier New"/>
          <w:sz w:val="32"/>
          <w:szCs w:val="32"/>
        </w:rPr>
        <w:t>。</w:t>
      </w:r>
    </w:p>
    <w:p>
      <w:pPr>
        <w:spacing w:line="560" w:lineRule="exact"/>
        <w:ind w:firstLine="640" w:firstLineChars="200"/>
        <w:rPr>
          <w:rFonts w:ascii="仿宋" w:hAnsi="仿宋" w:eastAsia="仿宋" w:cs="Courier New"/>
          <w:sz w:val="32"/>
          <w:szCs w:val="32"/>
        </w:rPr>
      </w:pPr>
      <w:r>
        <w:rPr>
          <w:rFonts w:hint="eastAsia" w:ascii="仿宋" w:hAnsi="仿宋" w:eastAsia="仿宋"/>
          <w:kern w:val="0"/>
          <w:sz w:val="32"/>
          <w:szCs w:val="32"/>
        </w:rPr>
        <w:t>第二十三条  其他重要事项</w:t>
      </w:r>
    </w:p>
    <w:p>
      <w:pPr>
        <w:spacing w:line="560" w:lineRule="exact"/>
        <w:ind w:firstLine="640" w:firstLineChars="200"/>
        <w:rPr>
          <w:rFonts w:ascii="仿宋" w:hAnsi="仿宋" w:eastAsia="仿宋" w:cs="Courier New"/>
          <w:sz w:val="32"/>
          <w:szCs w:val="32"/>
        </w:rPr>
      </w:pPr>
      <w:r>
        <w:rPr>
          <w:rFonts w:hint="eastAsia" w:ascii="仿宋" w:hAnsi="仿宋" w:eastAsia="仿宋" w:cs="Courier New"/>
          <w:sz w:val="32"/>
          <w:szCs w:val="32"/>
        </w:rPr>
        <w:t>1.严格执行</w:t>
      </w:r>
      <w:r>
        <w:rPr>
          <w:rFonts w:hint="eastAsia" w:ascii="仿宋" w:hAnsi="仿宋" w:eastAsia="仿宋"/>
          <w:sz w:val="32"/>
          <w:szCs w:val="32"/>
        </w:rPr>
        <w:t>《中共西北农林科技大学委员会关于重大事项请示报告有关工作的规定》（校党发〔2019〕80号），对重大事项的决策和进展情况应及时向校党委报告。</w:t>
      </w:r>
    </w:p>
    <w:p>
      <w:pPr>
        <w:spacing w:line="560" w:lineRule="exact"/>
        <w:ind w:firstLine="640" w:firstLineChars="200"/>
        <w:rPr>
          <w:rFonts w:ascii="仿宋" w:hAnsi="仿宋" w:eastAsia="仿宋" w:cs="Courier New"/>
          <w:sz w:val="32"/>
          <w:szCs w:val="32"/>
        </w:rPr>
      </w:pPr>
      <w:r>
        <w:rPr>
          <w:rFonts w:hint="eastAsia" w:ascii="仿宋" w:hAnsi="仿宋" w:eastAsia="仿宋" w:cs="Courier New"/>
          <w:sz w:val="32"/>
          <w:szCs w:val="32"/>
        </w:rPr>
        <w:t>2.关系场站改革发展稳定和职工切身利益的重大事项，由分管领导提出意见（方案），征求职代会意见，经党委会审议，党政联席会研究决定。</w:t>
      </w:r>
    </w:p>
    <w:p>
      <w:pPr>
        <w:spacing w:line="560" w:lineRule="exact"/>
        <w:ind w:firstLine="640" w:firstLineChars="200"/>
        <w:rPr>
          <w:rFonts w:ascii="仿宋" w:hAnsi="仿宋" w:eastAsia="仿宋" w:cs="Courier New"/>
          <w:sz w:val="32"/>
          <w:szCs w:val="32"/>
        </w:rPr>
      </w:pPr>
      <w:r>
        <w:rPr>
          <w:rFonts w:hint="eastAsia" w:ascii="仿宋" w:hAnsi="仿宋" w:eastAsia="仿宋" w:cs="Courier New"/>
          <w:sz w:val="32"/>
          <w:szCs w:val="32"/>
        </w:rPr>
        <w:t>3.稳定安全和重大突发事件处理。主要领导、分管领导和相关场站负责人第一时间赶赴现场，按场站突发公共事件应急预案进行处置并报学校相关部门。突发事件后续处理及责任追究，由场站稳定安全工作领导小组负责调查，提出处理意见，党政联席会研究决定并报学校相关部门。</w:t>
      </w:r>
    </w:p>
    <w:p>
      <w:pPr>
        <w:spacing w:before="156" w:beforeLines="50" w:after="156" w:afterLines="50"/>
        <w:ind w:firstLine="3200" w:firstLineChars="1000"/>
        <w:rPr>
          <w:rFonts w:ascii="黑体" w:hAnsi="黑体" w:eastAsia="黑体" w:cs="黑体"/>
          <w:kern w:val="0"/>
          <w:sz w:val="32"/>
          <w:szCs w:val="32"/>
        </w:rPr>
      </w:pPr>
      <w:r>
        <w:rPr>
          <w:rFonts w:hint="eastAsia" w:ascii="黑体" w:hAnsi="黑体" w:eastAsia="黑体" w:cs="黑体"/>
          <w:kern w:val="0"/>
          <w:sz w:val="32"/>
          <w:szCs w:val="32"/>
        </w:rPr>
        <w:t>第五章  保障机制</w:t>
      </w:r>
    </w:p>
    <w:p>
      <w:pPr>
        <w:spacing w:line="560" w:lineRule="exact"/>
        <w:ind w:firstLine="640" w:firstLineChars="200"/>
        <w:rPr>
          <w:rFonts w:ascii="仿宋" w:hAnsi="仿宋" w:eastAsia="仿宋" w:cs="Courier New"/>
          <w:sz w:val="32"/>
          <w:szCs w:val="32"/>
        </w:rPr>
      </w:pPr>
      <w:r>
        <w:rPr>
          <w:rFonts w:hint="eastAsia" w:ascii="仿宋" w:hAnsi="仿宋" w:eastAsia="仿宋"/>
          <w:kern w:val="0"/>
          <w:sz w:val="32"/>
          <w:szCs w:val="32"/>
        </w:rPr>
        <w:t xml:space="preserve">第二十四条  </w:t>
      </w:r>
      <w:r>
        <w:rPr>
          <w:rFonts w:hint="eastAsia" w:ascii="仿宋" w:hAnsi="仿宋" w:eastAsia="仿宋" w:cs="Courier New"/>
          <w:sz w:val="32"/>
          <w:szCs w:val="32"/>
        </w:rPr>
        <w:t>建立“三重一大”决策回避制度。如有涉及本人或者本人配偶、直系血亲、三代以内旁系血亲以及近婚亲利害关系，或有其他可能影响公正决策的情形，参与决策或列席人员应当回避。</w:t>
      </w:r>
    </w:p>
    <w:p>
      <w:pPr>
        <w:spacing w:line="560" w:lineRule="exact"/>
        <w:ind w:firstLine="640" w:firstLineChars="200"/>
        <w:rPr>
          <w:rFonts w:ascii="仿宋" w:hAnsi="仿宋" w:eastAsia="仿宋" w:cs="Courier New"/>
          <w:sz w:val="32"/>
          <w:szCs w:val="32"/>
        </w:rPr>
      </w:pPr>
      <w:r>
        <w:rPr>
          <w:rFonts w:hint="eastAsia" w:ascii="仿宋" w:hAnsi="仿宋" w:eastAsia="仿宋"/>
          <w:sz w:val="32"/>
          <w:szCs w:val="32"/>
        </w:rPr>
        <w:t xml:space="preserve">第二十五条  </w:t>
      </w:r>
      <w:r>
        <w:rPr>
          <w:rFonts w:hint="eastAsia" w:ascii="仿宋" w:hAnsi="仿宋" w:eastAsia="仿宋" w:cs="Courier New"/>
          <w:sz w:val="32"/>
          <w:szCs w:val="32"/>
        </w:rPr>
        <w:t>建立“三重一大”决策公开与查询制度。除涉密事项外，“三重一大”决策事项根据学校和场站信息公开有关规定予以公开。</w:t>
      </w:r>
    </w:p>
    <w:p>
      <w:pPr>
        <w:spacing w:line="560" w:lineRule="exact"/>
        <w:ind w:firstLine="640" w:firstLineChars="200"/>
        <w:rPr>
          <w:rFonts w:ascii="仿宋" w:hAnsi="仿宋" w:eastAsia="仿宋"/>
          <w:kern w:val="0"/>
          <w:sz w:val="32"/>
          <w:szCs w:val="32"/>
        </w:rPr>
      </w:pPr>
      <w:r>
        <w:rPr>
          <w:rFonts w:hint="eastAsia" w:ascii="仿宋" w:hAnsi="仿宋" w:eastAsia="仿宋" w:cs="Courier New"/>
          <w:sz w:val="32"/>
          <w:szCs w:val="32"/>
        </w:rPr>
        <w:t>第二十六条  建立“三重一大”决策考核评估制度。场站领导班子成员应将“三重一大”决策制度执行情况列入民主生活会、述职述责述廉的重要内容。将“三重一大”决策制度的执行情况，作为领导班子成员党风廉政建设责任制考核和经济责任审计的重要内容。</w:t>
      </w:r>
    </w:p>
    <w:p>
      <w:pPr>
        <w:spacing w:line="560" w:lineRule="exact"/>
        <w:ind w:firstLine="640" w:firstLineChars="200"/>
        <w:rPr>
          <w:rFonts w:ascii="仿宋" w:hAnsi="仿宋" w:eastAsia="仿宋" w:cs="Courier New"/>
          <w:sz w:val="32"/>
          <w:szCs w:val="32"/>
        </w:rPr>
      </w:pPr>
      <w:r>
        <w:rPr>
          <w:rFonts w:hint="eastAsia" w:ascii="仿宋" w:hAnsi="仿宋" w:eastAsia="仿宋"/>
          <w:sz w:val="32"/>
          <w:szCs w:val="32"/>
        </w:rPr>
        <w:t xml:space="preserve">第二十七条  </w:t>
      </w:r>
      <w:r>
        <w:rPr>
          <w:rFonts w:hint="eastAsia" w:ascii="仿宋" w:hAnsi="仿宋" w:eastAsia="仿宋" w:cs="Courier New"/>
          <w:sz w:val="32"/>
          <w:szCs w:val="32"/>
        </w:rPr>
        <w:t>建立“三重一大”决策责任追究制度。场站领导班子成员违反本办法规定，不履行或不正确履行“三重一大”决策制度，不执行或擅自改变集体决定，未经集体讨论而个人决策，未提供全面真实情况而直接造成决策失误，执行决策后发现可能造成失误或损失而不及时采取措施纠正，造成重大经济损失和严重后果的，应依纪依法分别追究班子主要负责人、分管负责人和其他责任人的责任。</w:t>
      </w:r>
    </w:p>
    <w:p>
      <w:pPr>
        <w:spacing w:line="560" w:lineRule="exact"/>
        <w:ind w:firstLine="640" w:firstLineChars="200"/>
        <w:rPr>
          <w:rFonts w:ascii="仿宋" w:hAnsi="仿宋" w:eastAsia="仿宋" w:cs="Courier New"/>
          <w:sz w:val="32"/>
          <w:szCs w:val="32"/>
        </w:rPr>
      </w:pPr>
      <w:r>
        <w:rPr>
          <w:rFonts w:hint="eastAsia" w:ascii="仿宋" w:hAnsi="仿宋" w:eastAsia="仿宋"/>
          <w:sz w:val="32"/>
          <w:szCs w:val="32"/>
        </w:rPr>
        <w:t xml:space="preserve">第二十八条  </w:t>
      </w:r>
      <w:r>
        <w:rPr>
          <w:rFonts w:hint="eastAsia" w:ascii="仿宋" w:hAnsi="仿宋" w:eastAsia="仿宋" w:cs="Courier New"/>
          <w:sz w:val="32"/>
          <w:szCs w:val="32"/>
        </w:rPr>
        <w:t>建立“三重一大”决策事项落实、监督机制。“三重一大”决策事项由场站班子成员按照分工组织实施，并明确责任部门和责任人。党政综合办公室负责督办，并及时将落实情况向场站主要领导汇报。纪检委员根据职责权限对“三重一大”事项的决策和执行情况进行监督，发现问题应及时报告并提出纠正建议。</w:t>
      </w:r>
    </w:p>
    <w:p>
      <w:pPr>
        <w:spacing w:before="156" w:beforeLines="50" w:after="156" w:afterLines="50"/>
        <w:ind w:firstLine="3200" w:firstLineChars="1000"/>
        <w:rPr>
          <w:rFonts w:ascii="黑体" w:hAnsi="黑体" w:eastAsia="黑体" w:cs="黑体"/>
          <w:kern w:val="0"/>
          <w:sz w:val="32"/>
          <w:szCs w:val="32"/>
        </w:rPr>
      </w:pPr>
      <w:r>
        <w:rPr>
          <w:rFonts w:hint="eastAsia" w:ascii="黑体" w:hAnsi="黑体" w:eastAsia="黑体" w:cs="黑体"/>
          <w:kern w:val="0"/>
          <w:sz w:val="32"/>
          <w:szCs w:val="32"/>
        </w:rPr>
        <w:t>第六章  附则</w:t>
      </w:r>
    </w:p>
    <w:p>
      <w:pPr>
        <w:spacing w:line="560" w:lineRule="exact"/>
        <w:ind w:firstLine="640" w:firstLineChars="200"/>
        <w:rPr>
          <w:rFonts w:ascii="仿宋" w:hAnsi="仿宋" w:eastAsia="仿宋" w:cs="Courier New"/>
          <w:sz w:val="32"/>
          <w:szCs w:val="32"/>
        </w:rPr>
      </w:pPr>
      <w:r>
        <w:rPr>
          <w:rFonts w:hint="eastAsia" w:ascii="仿宋" w:hAnsi="仿宋" w:eastAsia="仿宋" w:cs="Courier New"/>
          <w:sz w:val="32"/>
          <w:szCs w:val="32"/>
        </w:rPr>
        <w:t>第二十九条  本实施细则由党政综合办公室负责解释。</w:t>
      </w:r>
    </w:p>
    <w:p>
      <w:pPr>
        <w:spacing w:line="560" w:lineRule="exact"/>
        <w:ind w:firstLine="640" w:firstLineChars="200"/>
        <w:rPr>
          <w:rFonts w:ascii="仿宋" w:hAnsi="仿宋" w:eastAsia="仿宋" w:cs="Courier New"/>
          <w:sz w:val="32"/>
          <w:szCs w:val="32"/>
        </w:rPr>
      </w:pPr>
      <w:r>
        <w:rPr>
          <w:rFonts w:hint="eastAsia" w:ascii="仿宋" w:hAnsi="仿宋" w:eastAsia="仿宋" w:cs="Courier New"/>
          <w:sz w:val="32"/>
          <w:szCs w:val="32"/>
        </w:rPr>
        <w:t>第三十条  本实施细则自发布之日起执行。原《场站管理中心“三重一大”决策实施细则》（场党发〔2020〕10号）同时废止。场站此前有关规定，凡与本实施细则不一致的，按照本实施细则执行。</w:t>
      </w:r>
    </w:p>
    <w:p>
      <w:pPr>
        <w:spacing w:line="560" w:lineRule="exact"/>
        <w:rPr>
          <w:rFonts w:ascii="仿宋" w:hAnsi="仿宋" w:eastAsia="仿宋"/>
          <w:sz w:val="32"/>
          <w:szCs w:val="32"/>
        </w:rPr>
      </w:pPr>
    </w:p>
    <w:p>
      <w:pPr>
        <w:spacing w:line="560" w:lineRule="exact"/>
        <w:rPr>
          <w:rFonts w:ascii="仿宋" w:hAnsi="仿宋" w:eastAsia="仿宋" w:cs="Courier New"/>
          <w:sz w:val="32"/>
          <w:szCs w:val="32"/>
        </w:rPr>
      </w:pP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28172"/>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ZmMzM5M2Q0NmY3NDc2OTNiYThhN2JjYzM1ZTQ4ZGIifQ=="/>
  </w:docVars>
  <w:rsids>
    <w:rsidRoot w:val="00E77F60"/>
    <w:rsid w:val="00031E40"/>
    <w:rsid w:val="00063C2B"/>
    <w:rsid w:val="00064752"/>
    <w:rsid w:val="00067B03"/>
    <w:rsid w:val="00087948"/>
    <w:rsid w:val="00090A9F"/>
    <w:rsid w:val="000B09BB"/>
    <w:rsid w:val="0011375B"/>
    <w:rsid w:val="00117F53"/>
    <w:rsid w:val="00123F18"/>
    <w:rsid w:val="00131213"/>
    <w:rsid w:val="00144352"/>
    <w:rsid w:val="0015158A"/>
    <w:rsid w:val="00174924"/>
    <w:rsid w:val="00174B41"/>
    <w:rsid w:val="001A3B07"/>
    <w:rsid w:val="001A784F"/>
    <w:rsid w:val="001C650D"/>
    <w:rsid w:val="002034B0"/>
    <w:rsid w:val="0024791D"/>
    <w:rsid w:val="00255F32"/>
    <w:rsid w:val="00272A73"/>
    <w:rsid w:val="00274EE2"/>
    <w:rsid w:val="00275770"/>
    <w:rsid w:val="00281EFF"/>
    <w:rsid w:val="0028657C"/>
    <w:rsid w:val="002C3131"/>
    <w:rsid w:val="002F7DF0"/>
    <w:rsid w:val="003063A2"/>
    <w:rsid w:val="00331BD3"/>
    <w:rsid w:val="00346928"/>
    <w:rsid w:val="003569AF"/>
    <w:rsid w:val="00377779"/>
    <w:rsid w:val="00382107"/>
    <w:rsid w:val="0039634B"/>
    <w:rsid w:val="003C03C5"/>
    <w:rsid w:val="003C03FD"/>
    <w:rsid w:val="003C182F"/>
    <w:rsid w:val="003C283C"/>
    <w:rsid w:val="003C63CF"/>
    <w:rsid w:val="003D395C"/>
    <w:rsid w:val="003D51DD"/>
    <w:rsid w:val="00404788"/>
    <w:rsid w:val="00410A62"/>
    <w:rsid w:val="00414F4C"/>
    <w:rsid w:val="0042642D"/>
    <w:rsid w:val="00437EA0"/>
    <w:rsid w:val="0044277E"/>
    <w:rsid w:val="004A2D5E"/>
    <w:rsid w:val="004A2D65"/>
    <w:rsid w:val="004E073B"/>
    <w:rsid w:val="004F63D9"/>
    <w:rsid w:val="00500395"/>
    <w:rsid w:val="0053775E"/>
    <w:rsid w:val="00552262"/>
    <w:rsid w:val="005529DD"/>
    <w:rsid w:val="00566CC6"/>
    <w:rsid w:val="00572993"/>
    <w:rsid w:val="00573C98"/>
    <w:rsid w:val="00590D5A"/>
    <w:rsid w:val="00596598"/>
    <w:rsid w:val="005968FB"/>
    <w:rsid w:val="005B4C21"/>
    <w:rsid w:val="005C11D6"/>
    <w:rsid w:val="005D5978"/>
    <w:rsid w:val="005F7C2D"/>
    <w:rsid w:val="00603C95"/>
    <w:rsid w:val="00604285"/>
    <w:rsid w:val="006067FA"/>
    <w:rsid w:val="0062006B"/>
    <w:rsid w:val="006262D9"/>
    <w:rsid w:val="00626F91"/>
    <w:rsid w:val="006357D9"/>
    <w:rsid w:val="00650CBD"/>
    <w:rsid w:val="00655AC8"/>
    <w:rsid w:val="00692519"/>
    <w:rsid w:val="00693D32"/>
    <w:rsid w:val="006B0037"/>
    <w:rsid w:val="006B33FB"/>
    <w:rsid w:val="006E6735"/>
    <w:rsid w:val="006F6C70"/>
    <w:rsid w:val="00721246"/>
    <w:rsid w:val="00765C2A"/>
    <w:rsid w:val="00776795"/>
    <w:rsid w:val="007845CC"/>
    <w:rsid w:val="00793E5E"/>
    <w:rsid w:val="007A33C8"/>
    <w:rsid w:val="007A6704"/>
    <w:rsid w:val="007B539C"/>
    <w:rsid w:val="007B771C"/>
    <w:rsid w:val="007C42BA"/>
    <w:rsid w:val="007D0C14"/>
    <w:rsid w:val="007E1B9B"/>
    <w:rsid w:val="00816BB8"/>
    <w:rsid w:val="00851669"/>
    <w:rsid w:val="00856132"/>
    <w:rsid w:val="0086370B"/>
    <w:rsid w:val="0087700B"/>
    <w:rsid w:val="00882E0F"/>
    <w:rsid w:val="00884A13"/>
    <w:rsid w:val="008B2E01"/>
    <w:rsid w:val="00901481"/>
    <w:rsid w:val="00932AA6"/>
    <w:rsid w:val="009461C8"/>
    <w:rsid w:val="00956254"/>
    <w:rsid w:val="009654B3"/>
    <w:rsid w:val="009776BE"/>
    <w:rsid w:val="009A50E9"/>
    <w:rsid w:val="009B095F"/>
    <w:rsid w:val="009C2DAD"/>
    <w:rsid w:val="009D4AC1"/>
    <w:rsid w:val="009F12D9"/>
    <w:rsid w:val="00A23F6A"/>
    <w:rsid w:val="00A403D4"/>
    <w:rsid w:val="00A52841"/>
    <w:rsid w:val="00A6678E"/>
    <w:rsid w:val="00A72A73"/>
    <w:rsid w:val="00AA152B"/>
    <w:rsid w:val="00AB46BE"/>
    <w:rsid w:val="00AD6444"/>
    <w:rsid w:val="00AF2C08"/>
    <w:rsid w:val="00AF4FB0"/>
    <w:rsid w:val="00B05CC4"/>
    <w:rsid w:val="00B07987"/>
    <w:rsid w:val="00B6381A"/>
    <w:rsid w:val="00B9140C"/>
    <w:rsid w:val="00B9412E"/>
    <w:rsid w:val="00BB1711"/>
    <w:rsid w:val="00BC307C"/>
    <w:rsid w:val="00BC4BAA"/>
    <w:rsid w:val="00BC6873"/>
    <w:rsid w:val="00BD4C98"/>
    <w:rsid w:val="00BD5608"/>
    <w:rsid w:val="00BF7925"/>
    <w:rsid w:val="00C24C06"/>
    <w:rsid w:val="00C341B2"/>
    <w:rsid w:val="00C37F43"/>
    <w:rsid w:val="00C6567B"/>
    <w:rsid w:val="00C72EDA"/>
    <w:rsid w:val="00C76FA9"/>
    <w:rsid w:val="00C77237"/>
    <w:rsid w:val="00CA2DE7"/>
    <w:rsid w:val="00CA4C6C"/>
    <w:rsid w:val="00CA6132"/>
    <w:rsid w:val="00CB4F5F"/>
    <w:rsid w:val="00CE5057"/>
    <w:rsid w:val="00CE5D77"/>
    <w:rsid w:val="00CF00BE"/>
    <w:rsid w:val="00D137B7"/>
    <w:rsid w:val="00D33E56"/>
    <w:rsid w:val="00D9262F"/>
    <w:rsid w:val="00D95222"/>
    <w:rsid w:val="00DA3A50"/>
    <w:rsid w:val="00DC0D9C"/>
    <w:rsid w:val="00DC1DDA"/>
    <w:rsid w:val="00DD11DE"/>
    <w:rsid w:val="00DD5C29"/>
    <w:rsid w:val="00DE179A"/>
    <w:rsid w:val="00DE6614"/>
    <w:rsid w:val="00DE7DC8"/>
    <w:rsid w:val="00DF1B71"/>
    <w:rsid w:val="00DF5D35"/>
    <w:rsid w:val="00E01415"/>
    <w:rsid w:val="00E02751"/>
    <w:rsid w:val="00E078BB"/>
    <w:rsid w:val="00E1107E"/>
    <w:rsid w:val="00E1257A"/>
    <w:rsid w:val="00E251AA"/>
    <w:rsid w:val="00E33799"/>
    <w:rsid w:val="00E44F60"/>
    <w:rsid w:val="00E66C48"/>
    <w:rsid w:val="00E712D4"/>
    <w:rsid w:val="00E77F60"/>
    <w:rsid w:val="00E827AF"/>
    <w:rsid w:val="00EA07F4"/>
    <w:rsid w:val="00ED3412"/>
    <w:rsid w:val="00EE52B4"/>
    <w:rsid w:val="00EE7518"/>
    <w:rsid w:val="00EF0DE4"/>
    <w:rsid w:val="00EF6A49"/>
    <w:rsid w:val="00F11349"/>
    <w:rsid w:val="00F220A7"/>
    <w:rsid w:val="00F22BF1"/>
    <w:rsid w:val="00F459A5"/>
    <w:rsid w:val="00F460A0"/>
    <w:rsid w:val="00F50232"/>
    <w:rsid w:val="00F80ECE"/>
    <w:rsid w:val="00FA3DE2"/>
    <w:rsid w:val="00FC36A7"/>
    <w:rsid w:val="0A7A5768"/>
    <w:rsid w:val="0F993D98"/>
    <w:rsid w:val="15551F19"/>
    <w:rsid w:val="16A14AE1"/>
    <w:rsid w:val="29923467"/>
    <w:rsid w:val="34073D5A"/>
    <w:rsid w:val="39DC3E59"/>
    <w:rsid w:val="420118B4"/>
    <w:rsid w:val="4C28537F"/>
    <w:rsid w:val="5C886C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cs="Courier New" w:eastAsiaTheme="minorEastAsia"/>
      <w:szCs w:val="21"/>
    </w:rPr>
  </w:style>
  <w:style w:type="paragraph" w:styleId="3">
    <w:name w:val="Balloon Text"/>
    <w:basedOn w:val="1"/>
    <w:link w:val="13"/>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customStyle="1" w:styleId="9">
    <w:name w:val="页眉 Char"/>
    <w:basedOn w:val="7"/>
    <w:link w:val="5"/>
    <w:qFormat/>
    <w:uiPriority w:val="99"/>
    <w:rPr>
      <w:rFonts w:ascii="Calibri" w:hAnsi="Calibri" w:eastAsia="宋体" w:cs="Times New Roman"/>
      <w:sz w:val="18"/>
      <w:szCs w:val="18"/>
    </w:rPr>
  </w:style>
  <w:style w:type="character" w:customStyle="1" w:styleId="10">
    <w:name w:val="页脚 Char"/>
    <w:basedOn w:val="7"/>
    <w:link w:val="4"/>
    <w:qFormat/>
    <w:uiPriority w:val="99"/>
    <w:rPr>
      <w:rFonts w:ascii="Calibri" w:hAnsi="Calibri" w:eastAsia="宋体" w:cs="Times New Roman"/>
      <w:sz w:val="18"/>
      <w:szCs w:val="18"/>
    </w:rPr>
  </w:style>
  <w:style w:type="character" w:customStyle="1" w:styleId="11">
    <w:name w:val="纯文本 Char"/>
    <w:link w:val="2"/>
    <w:qFormat/>
    <w:uiPriority w:val="0"/>
    <w:rPr>
      <w:rFonts w:ascii="宋体" w:hAnsi="Courier New" w:cs="Courier New"/>
      <w:szCs w:val="21"/>
    </w:rPr>
  </w:style>
  <w:style w:type="character" w:customStyle="1" w:styleId="12">
    <w:name w:val="纯文本 Char1"/>
    <w:basedOn w:val="7"/>
    <w:semiHidden/>
    <w:qFormat/>
    <w:uiPriority w:val="99"/>
    <w:rPr>
      <w:rFonts w:ascii="宋体" w:hAnsi="Courier New" w:eastAsia="宋体" w:cs="Courier New"/>
      <w:szCs w:val="21"/>
    </w:rPr>
  </w:style>
  <w:style w:type="character" w:customStyle="1" w:styleId="13">
    <w:name w:val="批注框文本 Char"/>
    <w:basedOn w:val="7"/>
    <w:link w:val="3"/>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777</Words>
  <Characters>4429</Characters>
  <Lines>36</Lines>
  <Paragraphs>10</Paragraphs>
  <TotalTime>27</TotalTime>
  <ScaleCrop>false</ScaleCrop>
  <LinksUpToDate>false</LinksUpToDate>
  <CharactersWithSpaces>5196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2023-10-24T08:19:00Z</dcterms:created>
  <dc:creator>张赟</dc:creator>
  <cp:lastModifiedBy>草莓布丁</cp:lastModifiedBy>
  <cp:lastPrinted>2023-11-10T00:53:00Z</cp:lastPrinted>
  <dcterms:modified xsi:type="dcterms:W3CDTF">2023-11-20T08:29:56Z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5B32FC2F29D84BC8B591FB9369ADF5FD_12</vt:lpwstr>
  </property>
</Properties>
</file>